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40ABE" w14:textId="77777777" w:rsidR="003F1611"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奖项类别：（奖种）</w:t>
      </w:r>
      <w:r w:rsidRPr="007F6166">
        <w:rPr>
          <w:rFonts w:ascii="仿宋_GB2312" w:eastAsia="仿宋_GB2312" w:hint="eastAsia"/>
          <w:color w:val="000000"/>
          <w:kern w:val="0"/>
          <w:sz w:val="28"/>
          <w:szCs w:val="28"/>
        </w:rPr>
        <w:t>科学技术奖</w:t>
      </w:r>
    </w:p>
    <w:p w14:paraId="62DCDA7C" w14:textId="7C8E198E" w:rsidR="003F1611" w:rsidRDefault="00000000">
      <w:pPr>
        <w:spacing w:line="360" w:lineRule="auto"/>
        <w:jc w:val="center"/>
        <w:rPr>
          <w:rFonts w:ascii="仿宋_GB2312" w:eastAsia="仿宋_GB2312"/>
          <w:color w:val="000000"/>
          <w:kern w:val="0"/>
          <w:sz w:val="28"/>
          <w:szCs w:val="28"/>
        </w:rPr>
      </w:pPr>
      <w:r>
        <w:rPr>
          <w:rFonts w:ascii="仿宋_GB2312" w:eastAsia="仿宋_GB2312" w:hint="eastAsia"/>
          <w:color w:val="000000"/>
          <w:kern w:val="0"/>
          <w:sz w:val="28"/>
          <w:szCs w:val="28"/>
        </w:rPr>
        <w:t>项目名称（或候选人姓名）</w:t>
      </w:r>
      <w:r w:rsidR="007F6166">
        <w:rPr>
          <w:rFonts w:ascii="仿宋_GB2312" w:eastAsia="仿宋_GB2312" w:hint="eastAsia"/>
          <w:color w:val="000000"/>
          <w:kern w:val="0"/>
          <w:sz w:val="28"/>
          <w:szCs w:val="28"/>
        </w:rPr>
        <w:t>：</w:t>
      </w:r>
      <w:r w:rsidRPr="007F6166">
        <w:rPr>
          <w:rFonts w:ascii="仿宋_GB2312" w:eastAsia="仿宋_GB2312" w:hint="eastAsia"/>
          <w:color w:val="000000"/>
          <w:kern w:val="0"/>
          <w:sz w:val="28"/>
          <w:szCs w:val="28"/>
        </w:rPr>
        <w:t>改良筋膜蒂皮瓣修复手指创面的临床应用（马涛）</w:t>
      </w:r>
    </w:p>
    <w:p w14:paraId="4DB6C17B" w14:textId="77777777" w:rsidR="003F1611" w:rsidRPr="007F6166"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主要完成人（含排序）</w:t>
      </w:r>
      <w:r w:rsidRPr="007F6166">
        <w:rPr>
          <w:rFonts w:ascii="仿宋_GB2312" w:eastAsia="仿宋_GB2312" w:hint="eastAsia"/>
          <w:color w:val="000000"/>
          <w:kern w:val="0"/>
          <w:sz w:val="28"/>
          <w:szCs w:val="28"/>
        </w:rPr>
        <w:t>：马涛、秦宏玖、朱小龙、胡斌、胡才智、徐磊、张敏、王寅泽、王海生、周林杰、万亮亮</w:t>
      </w:r>
    </w:p>
    <w:p w14:paraId="77295DE0" w14:textId="77777777" w:rsidR="003F1611"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主要完成单位（含排序）： 皖南医学院</w:t>
      </w:r>
    </w:p>
    <w:p w14:paraId="0903648C" w14:textId="77777777" w:rsidR="003F1611"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 xml:space="preserve">项目简介（或候选人科技成就和贡献简介）： </w:t>
      </w:r>
    </w:p>
    <w:p w14:paraId="6235003C" w14:textId="77777777" w:rsidR="003F1611" w:rsidRDefault="00000000">
      <w:pPr>
        <w:pStyle w:val="a3"/>
        <w:ind w:firstLine="560"/>
        <w:rPr>
          <w:rFonts w:eastAsia="仿宋_GB2312"/>
          <w:color w:val="000000"/>
          <w:kern w:val="0"/>
          <w:sz w:val="28"/>
          <w:szCs w:val="28"/>
        </w:rPr>
      </w:pPr>
      <w:r>
        <w:rPr>
          <w:rFonts w:eastAsia="仿宋_GB2312" w:hint="eastAsia"/>
          <w:color w:val="000000"/>
          <w:kern w:val="0"/>
          <w:sz w:val="28"/>
          <w:szCs w:val="28"/>
        </w:rPr>
        <w:t>手指软组织缺损在临床上十分常见，皮瓣修复术后的并发症、外观及指体功能往往给患者造成不同程度的生理和心理障碍，危害人民健康和社会经济。尽管软组织的修复方式众多，但部分手术操作过于经验化，临床急需为手指软组织缺损患者提供精准科学的手术方案，以期提高指体的重建效果。本项目通过改良指背筋膜蒂的关键技术，建立完整的设计-切取-康复策略，在克服术后静脉回流障碍难题上取得了一系列的研究成果，形成了科学、经济并易于推广的修复方案，有利于进一步提高我国修复手指软组织缺损的水平。</w:t>
      </w:r>
    </w:p>
    <w:p w14:paraId="2656F289" w14:textId="77777777" w:rsidR="003F1611" w:rsidRDefault="00000000">
      <w:pPr>
        <w:pStyle w:val="a3"/>
        <w:ind w:firstLine="560"/>
        <w:rPr>
          <w:rFonts w:eastAsia="仿宋_GB2312"/>
          <w:color w:val="000000"/>
          <w:kern w:val="0"/>
          <w:sz w:val="28"/>
          <w:szCs w:val="28"/>
        </w:rPr>
      </w:pPr>
      <w:r>
        <w:rPr>
          <w:rFonts w:eastAsia="仿宋_GB2312" w:hint="eastAsia"/>
          <w:color w:val="000000"/>
          <w:kern w:val="0"/>
          <w:sz w:val="28"/>
          <w:szCs w:val="28"/>
        </w:rPr>
        <w:t>主要技术内容</w:t>
      </w:r>
    </w:p>
    <w:p w14:paraId="70A34B75" w14:textId="77777777" w:rsidR="003F1611" w:rsidRDefault="00000000">
      <w:pPr>
        <w:pStyle w:val="a3"/>
        <w:ind w:firstLine="560"/>
        <w:rPr>
          <w:rFonts w:eastAsia="仿宋_GB2312"/>
          <w:color w:val="000000"/>
          <w:kern w:val="0"/>
          <w:sz w:val="28"/>
          <w:szCs w:val="28"/>
        </w:rPr>
      </w:pPr>
      <w:r>
        <w:rPr>
          <w:rFonts w:eastAsia="仿宋_GB2312" w:hint="eastAsia"/>
          <w:color w:val="000000"/>
          <w:kern w:val="0"/>
          <w:sz w:val="28"/>
          <w:szCs w:val="28"/>
        </w:rPr>
        <w:t>1、改良了指背筋膜蒂皮瓣及手术切口设计，提出了符合供区“经济学”的皮瓣设计理念，优化了皮瓣蒂部区的缝合策略，大大提高了重建指体的外观，并通过病历对照研究证实改良的皮瓣设计有助于提高患者对重建指体的美观满意度。</w:t>
      </w:r>
    </w:p>
    <w:p w14:paraId="4392B19A" w14:textId="77777777" w:rsidR="003F1611" w:rsidRDefault="00000000">
      <w:pPr>
        <w:pStyle w:val="a3"/>
        <w:ind w:firstLine="560"/>
        <w:rPr>
          <w:rFonts w:eastAsia="仿宋_GB2312"/>
          <w:color w:val="000000"/>
          <w:kern w:val="0"/>
          <w:sz w:val="28"/>
          <w:szCs w:val="28"/>
        </w:rPr>
      </w:pPr>
      <w:r>
        <w:rPr>
          <w:rFonts w:eastAsia="仿宋_GB2312" w:hint="eastAsia"/>
          <w:color w:val="000000"/>
          <w:kern w:val="0"/>
          <w:sz w:val="28"/>
          <w:szCs w:val="28"/>
        </w:rPr>
        <w:t>2、规范了指背筋膜蒂的关键切取技术，提出了蒂部宽度的具体数值，避免了依赖经验化的切取，在国际和国内首次提出应用神经牵拉技术确定血管轴线的创新理念，有效减少了皮瓣术后并发症，缩短了创面愈合时间，降低了皮瓣需减脂修薄的再手术几率，相关成果和</w:t>
      </w:r>
      <w:r>
        <w:rPr>
          <w:rFonts w:eastAsia="仿宋_GB2312" w:hint="eastAsia"/>
          <w:color w:val="000000"/>
          <w:kern w:val="0"/>
          <w:sz w:val="28"/>
          <w:szCs w:val="28"/>
        </w:rPr>
        <w:lastRenderedPageBreak/>
        <w:t>手术视频收录于国际顶级手整形外科杂志。</w:t>
      </w:r>
    </w:p>
    <w:p w14:paraId="6DB44293" w14:textId="77777777" w:rsidR="003F1611" w:rsidRDefault="00000000">
      <w:pPr>
        <w:pStyle w:val="a3"/>
        <w:ind w:firstLine="560"/>
        <w:rPr>
          <w:rFonts w:eastAsia="仿宋_GB2312"/>
          <w:color w:val="000000"/>
          <w:kern w:val="0"/>
          <w:sz w:val="28"/>
          <w:szCs w:val="28"/>
        </w:rPr>
      </w:pPr>
      <w:r>
        <w:rPr>
          <w:rFonts w:eastAsia="仿宋_GB2312" w:hint="eastAsia"/>
          <w:color w:val="000000"/>
          <w:kern w:val="0"/>
          <w:sz w:val="28"/>
          <w:szCs w:val="28"/>
        </w:rPr>
        <w:t>3、提出了指体重建术后早期运动及感觉功能康复锻炼策略，强调并推广了皮瓣感觉训练的重要性，改善了重建组织的两点辨别觉，提高了患者生活质量。</w:t>
      </w:r>
    </w:p>
    <w:p w14:paraId="376AF53E" w14:textId="77777777" w:rsidR="003F1611" w:rsidRDefault="00000000">
      <w:pPr>
        <w:pStyle w:val="a3"/>
        <w:ind w:firstLine="560"/>
        <w:jc w:val="left"/>
        <w:rPr>
          <w:rFonts w:eastAsia="仿宋_GB2312"/>
          <w:color w:val="000000"/>
          <w:kern w:val="0"/>
          <w:sz w:val="28"/>
          <w:szCs w:val="28"/>
        </w:rPr>
      </w:pPr>
      <w:r>
        <w:rPr>
          <w:rFonts w:eastAsia="仿宋_GB2312" w:hint="eastAsia"/>
          <w:color w:val="000000"/>
          <w:kern w:val="0"/>
          <w:sz w:val="28"/>
          <w:szCs w:val="28"/>
        </w:rPr>
        <w:t xml:space="preserve">  本成果发表高质量论文8篇，中文一类期刊收录2篇，SCI收录4篇，其中原创的蒂部切取技术收录于外科2区，手外科top期刊。项目团队多次在全国和省级的学术会议上受邀演讲，并获得安徽省手外科青年医师学术大赛一等奖。项目第一完成人受聘为华东手外科学会委员、安徽省手外科副主任委员和安徽省显微外科委员。改良手术策略的推广应用显著提高了重建指体的功能和外观，减少了患者的手术次数和医疗费用，推动了指体软组织缺损重建技术的发展，获得了显著的社会和经济效益。</w:t>
      </w:r>
    </w:p>
    <w:p w14:paraId="1D4F1E79" w14:textId="77777777" w:rsidR="003F1611" w:rsidRDefault="003F1611">
      <w:pPr>
        <w:adjustRightInd w:val="0"/>
        <w:snapToGrid w:val="0"/>
        <w:spacing w:line="440" w:lineRule="exact"/>
        <w:rPr>
          <w:rFonts w:ascii="仿宋_GB2312" w:eastAsia="仿宋_GB2312"/>
          <w:color w:val="000000"/>
          <w:kern w:val="0"/>
          <w:sz w:val="28"/>
          <w:szCs w:val="28"/>
        </w:rPr>
      </w:pPr>
    </w:p>
    <w:p w14:paraId="7F50BE5A" w14:textId="77777777" w:rsidR="003F1611"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 xml:space="preserve">代表性论文（专著）目录： </w:t>
      </w:r>
    </w:p>
    <w:p w14:paraId="57A37DF4" w14:textId="77777777" w:rsidR="003F1611"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1. Qin H, Ma T, Xia J, Zhang W. Comparison of reverse dorsoradial flap for thumb reconstruction: narrow pedicle versus wide pedicle.</w:t>
      </w:r>
      <w:r>
        <w:rPr>
          <w:rFonts w:ascii="仿宋_GB2312" w:eastAsia="仿宋_GB2312" w:hint="eastAsia"/>
          <w:color w:val="000000"/>
          <w:kern w:val="0"/>
          <w:sz w:val="28"/>
          <w:szCs w:val="28"/>
        </w:rPr>
        <w:t> </w:t>
      </w:r>
      <w:r>
        <w:rPr>
          <w:rFonts w:ascii="仿宋_GB2312" w:eastAsia="仿宋_GB2312" w:hint="eastAsia"/>
          <w:color w:val="000000"/>
          <w:kern w:val="0"/>
          <w:sz w:val="28"/>
          <w:szCs w:val="28"/>
        </w:rPr>
        <w:t>Arch Orthop Trauma Surg. 2020;140(7):987-992.</w:t>
      </w:r>
    </w:p>
    <w:p w14:paraId="3623CBD6" w14:textId="77777777" w:rsidR="003F1611"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2. Qin H, Ma N, Du X, et al. Modified homodigital dorsolateral proximal phalangeal island flap for the reconstruction of finger-pulp defects.</w:t>
      </w:r>
      <w:r>
        <w:rPr>
          <w:rFonts w:ascii="仿宋_GB2312" w:eastAsia="仿宋_GB2312" w:hint="eastAsia"/>
          <w:color w:val="000000"/>
          <w:kern w:val="0"/>
          <w:sz w:val="28"/>
          <w:szCs w:val="28"/>
        </w:rPr>
        <w:t> </w:t>
      </w:r>
      <w:r>
        <w:rPr>
          <w:rFonts w:ascii="仿宋_GB2312" w:eastAsia="仿宋_GB2312" w:hint="eastAsia"/>
          <w:color w:val="000000"/>
          <w:kern w:val="0"/>
          <w:sz w:val="28"/>
          <w:szCs w:val="28"/>
        </w:rPr>
        <w:t>J Plast Reconstr Aesthet Surg. 2020;73(11):1976-1981.</w:t>
      </w:r>
    </w:p>
    <w:p w14:paraId="164FB48D" w14:textId="77777777" w:rsidR="003F1611"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3. 秦宏玖, 夏江, 胡斌, 等. 改良拇指桡侧筋膜蒂皮瓣修复拇指软组织缺损[J]. 中国修复重建外科杂志, 2017,31(7):841-844.</w:t>
      </w:r>
    </w:p>
    <w:p w14:paraId="0ACE369B" w14:textId="77777777" w:rsidR="003F1611"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4. Qin H, Kong J, Xu L, Wang H, Ma N, Xia J. The width of pedicle included in reverse dorsoradial flap of the thumb: As wide as possible?.</w:t>
      </w:r>
      <w:r>
        <w:rPr>
          <w:rFonts w:ascii="仿宋_GB2312" w:eastAsia="仿宋_GB2312" w:hint="eastAsia"/>
          <w:color w:val="000000"/>
          <w:kern w:val="0"/>
          <w:sz w:val="28"/>
          <w:szCs w:val="28"/>
        </w:rPr>
        <w:t> </w:t>
      </w:r>
      <w:r>
        <w:rPr>
          <w:rFonts w:ascii="仿宋_GB2312" w:eastAsia="仿宋_GB2312" w:hint="eastAsia"/>
          <w:color w:val="000000"/>
          <w:kern w:val="0"/>
          <w:sz w:val="28"/>
          <w:szCs w:val="28"/>
        </w:rPr>
        <w:t xml:space="preserve">J Plast Reconstr Aesthet Surg. </w:t>
      </w:r>
      <w:r>
        <w:rPr>
          <w:rFonts w:ascii="仿宋_GB2312" w:eastAsia="仿宋_GB2312" w:hint="eastAsia"/>
          <w:color w:val="000000"/>
          <w:kern w:val="0"/>
          <w:sz w:val="28"/>
          <w:szCs w:val="28"/>
        </w:rPr>
        <w:lastRenderedPageBreak/>
        <w:t>2019;72(12):2064-2094.</w:t>
      </w:r>
    </w:p>
    <w:p w14:paraId="24118053" w14:textId="77777777" w:rsidR="003F1611"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5. Qin H, Xia J, Ma T. The sensory collateral nerve pull technique: A viable maneuver to aid harvesting the pedicle of the Moschella flap.</w:t>
      </w:r>
      <w:r>
        <w:rPr>
          <w:rFonts w:ascii="仿宋_GB2312" w:eastAsia="仿宋_GB2312" w:hint="eastAsia"/>
          <w:color w:val="000000"/>
          <w:kern w:val="0"/>
          <w:sz w:val="28"/>
          <w:szCs w:val="28"/>
        </w:rPr>
        <w:t> </w:t>
      </w:r>
      <w:r>
        <w:rPr>
          <w:rFonts w:ascii="仿宋_GB2312" w:eastAsia="仿宋_GB2312" w:hint="eastAsia"/>
          <w:color w:val="000000"/>
          <w:kern w:val="0"/>
          <w:sz w:val="28"/>
          <w:szCs w:val="28"/>
        </w:rPr>
        <w:t xml:space="preserve">Plast Reconstr Surg. 2021;147(3):571e-572e. </w:t>
      </w:r>
    </w:p>
    <w:p w14:paraId="4E74A37A" w14:textId="77777777" w:rsidR="003F1611"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6. 秦宏玖, 马能峰, 王海生, 等. 改良指背筋膜蒂皮瓣修复指腹软组织缺损[J]. 中华整形外科杂志, 2021,37(2):178-182.</w:t>
      </w:r>
    </w:p>
    <w:p w14:paraId="6BB0696B" w14:textId="77777777" w:rsidR="003F1611"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7. 胡才智, 韩慧珊, 夏江. 近节指背筋膜蒂皮瓣修复手指皮肤缺损的临床应用[J]. 中文科技期刊数据库（文摘版）医药卫生, 2017,1(4):00087.</w:t>
      </w:r>
    </w:p>
    <w:p w14:paraId="69C90F80" w14:textId="77777777" w:rsidR="003F1611"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8. 王海生. 穿支皮瓣修复术治疗手外伤软组织缺损的效果观察. [J].中华医学信息导报，2021,3(5):134.</w:t>
      </w:r>
    </w:p>
    <w:p w14:paraId="6164956A" w14:textId="77777777" w:rsidR="003F1611" w:rsidRDefault="003F1611">
      <w:pPr>
        <w:adjustRightInd w:val="0"/>
        <w:snapToGrid w:val="0"/>
        <w:spacing w:line="440" w:lineRule="exact"/>
        <w:rPr>
          <w:rFonts w:ascii="仿宋_GB2312" w:eastAsia="仿宋_GB2312"/>
          <w:color w:val="000000"/>
          <w:kern w:val="0"/>
          <w:sz w:val="28"/>
          <w:szCs w:val="28"/>
        </w:rPr>
      </w:pPr>
    </w:p>
    <w:p w14:paraId="6AC4DD45" w14:textId="77777777" w:rsidR="003F1611" w:rsidRDefault="00000000">
      <w:pPr>
        <w:pStyle w:val="Style8"/>
        <w:snapToGrid w:val="0"/>
        <w:spacing w:line="440" w:lineRule="exact"/>
        <w:ind w:firstLineChars="0" w:firstLine="0"/>
        <w:rPr>
          <w:rFonts w:eastAsia="仿宋_GB2312"/>
          <w:color w:val="000000"/>
          <w:kern w:val="0"/>
          <w:sz w:val="28"/>
          <w:szCs w:val="28"/>
        </w:rPr>
      </w:pPr>
      <w:r>
        <w:rPr>
          <w:rFonts w:eastAsia="仿宋_GB2312" w:hint="eastAsia"/>
          <w:color w:val="000000"/>
          <w:kern w:val="0"/>
          <w:sz w:val="28"/>
          <w:szCs w:val="28"/>
        </w:rPr>
        <w:t>主要知识产权和标准规范等目录：</w:t>
      </w:r>
    </w:p>
    <w:p w14:paraId="1D699123" w14:textId="77777777" w:rsidR="003F1611"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实用发明专利：一种手臂骨折用髓内钉辅助取出装置（ZL202110762155.9），完成人：马涛、杨营营、李荣、胡斌、周林杰</w:t>
      </w:r>
    </w:p>
    <w:p w14:paraId="75F1A2EF" w14:textId="77777777" w:rsidR="003F1611" w:rsidRDefault="003F1611">
      <w:pPr>
        <w:adjustRightInd w:val="0"/>
        <w:snapToGrid w:val="0"/>
        <w:spacing w:line="440" w:lineRule="exact"/>
        <w:rPr>
          <w:rFonts w:ascii="仿宋_GB2312" w:eastAsia="仿宋_GB2312"/>
          <w:color w:val="000000"/>
          <w:kern w:val="0"/>
          <w:sz w:val="28"/>
          <w:szCs w:val="28"/>
        </w:rPr>
      </w:pPr>
    </w:p>
    <w:p w14:paraId="5204A601" w14:textId="77777777" w:rsidR="003F1611"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实用发明专利：一种腱鞘炎手术刀组件（ZL201920033152.X），完成人：王海生、张敏、胡斌、秦宏玖、马涛、夏江、徐磊、胡才智、王寅泽、周林杰、宋岳</w:t>
      </w:r>
    </w:p>
    <w:sectPr w:rsidR="003F161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cyMTA0OTZjYTUxZjhmOTg3OTcwYTUzZjdjNzg3ZDkifQ=="/>
  </w:docVars>
  <w:rsids>
    <w:rsidRoot w:val="2AD55334"/>
    <w:rsid w:val="00060C8C"/>
    <w:rsid w:val="0027224C"/>
    <w:rsid w:val="003F1611"/>
    <w:rsid w:val="007F6166"/>
    <w:rsid w:val="00DB67F3"/>
    <w:rsid w:val="00F0615F"/>
    <w:rsid w:val="2AD55334"/>
    <w:rsid w:val="33234F10"/>
    <w:rsid w:val="54714930"/>
    <w:rsid w:val="789C39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8E49B3"/>
  <w15:docId w15:val="{F66D9DBF-FC4C-405A-802A-6CE7C6F9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qFormat/>
    <w:pPr>
      <w:keepNext/>
      <w:spacing w:beforeLines="100" w:afterLines="50"/>
      <w:jc w:val="center"/>
      <w:outlineLvl w:val="0"/>
    </w:pPr>
    <w:rPr>
      <w:rFonts w:eastAsia="黑体"/>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pPr>
      <w:spacing w:line="360" w:lineRule="auto"/>
      <w:ind w:firstLineChars="200" w:firstLine="480"/>
    </w:pPr>
    <w:rPr>
      <w:rFonts w:ascii="仿宋_GB2312"/>
    </w:r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pPr>
      <w:pBdr>
        <w:bottom w:val="single" w:sz="6" w:space="1" w:color="auto"/>
      </w:pBdr>
      <w:tabs>
        <w:tab w:val="center" w:pos="4153"/>
        <w:tab w:val="right" w:pos="8306"/>
      </w:tabs>
      <w:snapToGrid w:val="0"/>
      <w:jc w:val="center"/>
    </w:pPr>
    <w:rPr>
      <w:sz w:val="18"/>
      <w:szCs w:val="18"/>
    </w:rPr>
  </w:style>
  <w:style w:type="paragraph" w:customStyle="1" w:styleId="10">
    <w:name w:val="标题1工作手册"/>
    <w:basedOn w:val="1"/>
    <w:link w:val="11"/>
    <w:qFormat/>
    <w:pPr>
      <w:keepNext w:val="0"/>
      <w:tabs>
        <w:tab w:val="left" w:pos="3223"/>
      </w:tabs>
      <w:kinsoku w:val="0"/>
      <w:overflowPunct w:val="0"/>
      <w:autoSpaceDE w:val="0"/>
      <w:autoSpaceDN w:val="0"/>
      <w:adjustRightInd w:val="0"/>
      <w:snapToGrid w:val="0"/>
      <w:spacing w:beforeLines="0" w:afterLines="0"/>
    </w:pPr>
    <w:rPr>
      <w:rFonts w:ascii="华文中宋" w:eastAsia="宋体" w:hAnsi="华文中宋"/>
      <w:bCs/>
      <w:kern w:val="44"/>
      <w:sz w:val="36"/>
      <w:szCs w:val="36"/>
    </w:rPr>
  </w:style>
  <w:style w:type="character" w:customStyle="1" w:styleId="a7">
    <w:name w:val="页眉 字符"/>
    <w:basedOn w:val="a0"/>
    <w:link w:val="a6"/>
    <w:qFormat/>
    <w:rPr>
      <w:rFonts w:ascii="Times New Roman" w:eastAsia="宋体" w:hAnsi="Times New Roman" w:cs="Times New Roman"/>
      <w:kern w:val="2"/>
      <w:sz w:val="18"/>
      <w:szCs w:val="18"/>
    </w:rPr>
  </w:style>
  <w:style w:type="character" w:customStyle="1" w:styleId="a5">
    <w:name w:val="页脚 字符"/>
    <w:basedOn w:val="a0"/>
    <w:link w:val="a4"/>
    <w:rPr>
      <w:rFonts w:ascii="Times New Roman" w:eastAsia="宋体" w:hAnsi="Times New Roman" w:cs="Times New Roman"/>
      <w:kern w:val="2"/>
      <w:sz w:val="18"/>
      <w:szCs w:val="18"/>
    </w:rPr>
  </w:style>
  <w:style w:type="paragraph" w:customStyle="1" w:styleId="Style8">
    <w:name w:val="_Style 8"/>
    <w:basedOn w:val="a"/>
    <w:next w:val="a"/>
    <w:qFormat/>
    <w:pPr>
      <w:spacing w:line="360" w:lineRule="auto"/>
      <w:ind w:firstLineChars="200" w:firstLine="480"/>
    </w:pPr>
    <w:rPr>
      <w:rFonts w:ascii="仿宋_GB2312"/>
      <w:sz w:val="24"/>
    </w:rPr>
  </w:style>
  <w:style w:type="character" w:customStyle="1" w:styleId="11">
    <w:name w:val="标题1工作手册 字符"/>
    <w:basedOn w:val="a0"/>
    <w:link w:val="10"/>
    <w:qFormat/>
    <w:rPr>
      <w:rFonts w:ascii="华文中宋" w:eastAsia="宋体" w:hAnsi="华文中宋" w:cs="Times New Roman"/>
      <w:b/>
      <w:bCs/>
      <w:kern w:val="44"/>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318</Words>
  <Characters>1818</Characters>
  <Application>Microsoft Office Word</Application>
  <DocSecurity>0</DocSecurity>
  <Lines>15</Lines>
  <Paragraphs>4</Paragraphs>
  <ScaleCrop>false</ScaleCrop>
  <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CYC</dc:creator>
  <cp:lastModifiedBy>李田</cp:lastModifiedBy>
  <cp:revision>4</cp:revision>
  <dcterms:created xsi:type="dcterms:W3CDTF">2022-03-01T01:30:00Z</dcterms:created>
  <dcterms:modified xsi:type="dcterms:W3CDTF">2023-04-23T06:27:00Z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A5030EF8DA734138ADE7121F5103F6AA</vt:lpwstr>
  </property>
</Properties>
</file>