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759" w:rsidRPr="0027540F" w:rsidRDefault="00E64759" w:rsidP="0027540F">
      <w:pPr>
        <w:jc w:val="center"/>
        <w:rPr>
          <w:b/>
          <w:sz w:val="30"/>
          <w:szCs w:val="30"/>
        </w:rPr>
      </w:pPr>
      <w:r w:rsidRPr="0027540F">
        <w:rPr>
          <w:rFonts w:hint="eastAsia"/>
          <w:b/>
          <w:sz w:val="30"/>
          <w:szCs w:val="30"/>
        </w:rPr>
        <w:t>北京信息科学与技术国家研究中心</w:t>
      </w:r>
      <w:r w:rsidRPr="0027540F">
        <w:rPr>
          <w:rFonts w:hint="eastAsia"/>
          <w:b/>
          <w:sz w:val="30"/>
          <w:szCs w:val="30"/>
        </w:rPr>
        <w:t>202</w:t>
      </w:r>
      <w:r w:rsidR="00231610">
        <w:rPr>
          <w:b/>
          <w:sz w:val="30"/>
          <w:szCs w:val="30"/>
        </w:rPr>
        <w:t>3</w:t>
      </w:r>
      <w:r w:rsidRPr="0027540F">
        <w:rPr>
          <w:rFonts w:hint="eastAsia"/>
          <w:b/>
          <w:sz w:val="30"/>
          <w:szCs w:val="30"/>
        </w:rPr>
        <w:t>年度开放课题指南</w:t>
      </w:r>
    </w:p>
    <w:p w:rsidR="00E64759" w:rsidRDefault="00E64759" w:rsidP="00E64759"/>
    <w:p w:rsidR="00E64759" w:rsidRDefault="00E64759" w:rsidP="00C3601D">
      <w:pPr>
        <w:ind w:firstLineChars="200" w:firstLine="420"/>
      </w:pPr>
      <w:r>
        <w:rPr>
          <w:rFonts w:hint="eastAsia"/>
        </w:rPr>
        <w:t>为促进信息领域的基础研究和应用基础研究发展，</w:t>
      </w:r>
      <w:r w:rsidRPr="00E64759">
        <w:rPr>
          <w:rFonts w:hint="eastAsia"/>
        </w:rPr>
        <w:t>吸引</w:t>
      </w:r>
      <w:r>
        <w:rPr>
          <w:rFonts w:hint="eastAsia"/>
        </w:rPr>
        <w:t>、凝聚</w:t>
      </w:r>
      <w:r w:rsidRPr="00E64759">
        <w:rPr>
          <w:rFonts w:hint="eastAsia"/>
        </w:rPr>
        <w:t>国内外</w:t>
      </w:r>
      <w:r>
        <w:rPr>
          <w:rFonts w:hint="eastAsia"/>
        </w:rPr>
        <w:t>优秀学者共同</w:t>
      </w:r>
      <w:r w:rsidRPr="00E64759">
        <w:rPr>
          <w:rFonts w:hint="eastAsia"/>
        </w:rPr>
        <w:t>面向国家重大需求协同创新</w:t>
      </w:r>
      <w:r>
        <w:rPr>
          <w:rFonts w:hint="eastAsia"/>
        </w:rPr>
        <w:t>，北京信息科学与技术国家研究中心</w:t>
      </w:r>
      <w:r w:rsidR="00006766">
        <w:rPr>
          <w:rFonts w:hint="eastAsia"/>
        </w:rPr>
        <w:t>（以下简称“国家研究中心”）</w:t>
      </w:r>
      <w:r>
        <w:rPr>
          <w:rFonts w:hint="eastAsia"/>
        </w:rPr>
        <w:t>设立开放</w:t>
      </w:r>
      <w:r w:rsidR="00C3601D">
        <w:rPr>
          <w:rFonts w:hint="eastAsia"/>
        </w:rPr>
        <w:t>课题，</w:t>
      </w:r>
      <w:r>
        <w:rPr>
          <w:rFonts w:hint="eastAsia"/>
        </w:rPr>
        <w:t>欢迎有关领域的国内外学者、科研人员来</w:t>
      </w:r>
      <w:r w:rsidR="00006766">
        <w:rPr>
          <w:rFonts w:hint="eastAsia"/>
        </w:rPr>
        <w:t>国家研究中心</w:t>
      </w:r>
      <w:r>
        <w:rPr>
          <w:rFonts w:hint="eastAsia"/>
        </w:rPr>
        <w:t>进行</w:t>
      </w:r>
      <w:r w:rsidR="0027540F">
        <w:rPr>
          <w:rFonts w:hint="eastAsia"/>
        </w:rPr>
        <w:t>合作</w:t>
      </w:r>
      <w:r>
        <w:rPr>
          <w:rFonts w:hint="eastAsia"/>
        </w:rPr>
        <w:t>研究。</w:t>
      </w:r>
    </w:p>
    <w:p w:rsidR="003D58C6" w:rsidRDefault="003D58C6" w:rsidP="00C3601D">
      <w:pPr>
        <w:ind w:firstLineChars="200" w:firstLine="420"/>
      </w:pPr>
    </w:p>
    <w:p w:rsidR="00E64759" w:rsidRPr="0027540F" w:rsidRDefault="00006766" w:rsidP="0027540F">
      <w:pPr>
        <w:spacing w:afterLines="50" w:after="156"/>
        <w:rPr>
          <w:b/>
        </w:rPr>
      </w:pPr>
      <w:r w:rsidRPr="0027540F">
        <w:rPr>
          <w:rFonts w:hint="eastAsia"/>
          <w:b/>
        </w:rPr>
        <w:t>一、课题方向和课题目标：</w:t>
      </w:r>
    </w:p>
    <w:p w:rsidR="00E64759" w:rsidRDefault="00006766" w:rsidP="0027540F">
      <w:pPr>
        <w:spacing w:afterLines="50" w:after="156"/>
      </w:pPr>
      <w:r>
        <w:rPr>
          <w:rFonts w:hint="eastAsia"/>
        </w:rPr>
        <w:t xml:space="preserve">    </w:t>
      </w:r>
      <w:r w:rsidR="00E64759">
        <w:rPr>
          <w:rFonts w:hint="eastAsia"/>
        </w:rPr>
        <w:t>开放</w:t>
      </w:r>
      <w:r w:rsidR="00C3601D">
        <w:rPr>
          <w:rFonts w:hint="eastAsia"/>
        </w:rPr>
        <w:t>课题</w:t>
      </w:r>
      <w:r w:rsidR="00E64759">
        <w:rPr>
          <w:rFonts w:hint="eastAsia"/>
        </w:rPr>
        <w:t>紧密围绕</w:t>
      </w:r>
      <w:r w:rsidR="00231610">
        <w:rPr>
          <w:rFonts w:hint="eastAsia"/>
        </w:rPr>
        <w:t>国家研究中心各交叉创新群体</w:t>
      </w:r>
      <w:r w:rsidR="00E64759">
        <w:rPr>
          <w:rFonts w:hint="eastAsia"/>
        </w:rPr>
        <w:t>的研究方向</w:t>
      </w:r>
      <w:r w:rsidR="00231610">
        <w:rPr>
          <w:rFonts w:hint="eastAsia"/>
        </w:rPr>
        <w:t>和合作需求</w:t>
      </w:r>
      <w:r w:rsidR="00E64759">
        <w:rPr>
          <w:rFonts w:hint="eastAsia"/>
        </w:rPr>
        <w:t>，</w:t>
      </w:r>
      <w:r>
        <w:rPr>
          <w:rFonts w:hint="eastAsia"/>
        </w:rPr>
        <w:t>围绕亟需</w:t>
      </w:r>
      <w:r w:rsidRPr="00006766">
        <w:rPr>
          <w:rFonts w:hint="eastAsia"/>
        </w:rPr>
        <w:t>通过合作攻关解决的科学技术问题</w:t>
      </w:r>
      <w:r>
        <w:rPr>
          <w:rFonts w:hint="eastAsia"/>
        </w:rPr>
        <w:t>，</w:t>
      </w:r>
      <w:r>
        <w:rPr>
          <w:rFonts w:hint="eastAsia"/>
        </w:rPr>
        <w:t>202</w:t>
      </w:r>
      <w:r w:rsidR="00231610">
        <w:t>3</w:t>
      </w:r>
      <w:r>
        <w:rPr>
          <w:rFonts w:hint="eastAsia"/>
        </w:rPr>
        <w:t>年度开放课题方向和课题目标如下：</w:t>
      </w:r>
    </w:p>
    <w:tbl>
      <w:tblPr>
        <w:tblW w:w="990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7"/>
        <w:gridCol w:w="1716"/>
        <w:gridCol w:w="3402"/>
        <w:gridCol w:w="3083"/>
        <w:gridCol w:w="1170"/>
      </w:tblGrid>
      <w:tr w:rsidR="00FF764E" w:rsidRPr="00E55CAA" w:rsidTr="00FF764E">
        <w:trPr>
          <w:trHeight w:val="567"/>
          <w:jc w:val="center"/>
        </w:trPr>
        <w:tc>
          <w:tcPr>
            <w:tcW w:w="537" w:type="dxa"/>
            <w:tcMar>
              <w:left w:w="57" w:type="dxa"/>
              <w:right w:w="57" w:type="dxa"/>
            </w:tcMar>
            <w:vAlign w:val="center"/>
          </w:tcPr>
          <w:p w:rsidR="00406768" w:rsidRPr="00E55CAA" w:rsidRDefault="00406768" w:rsidP="0027540F">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序号</w:t>
            </w:r>
          </w:p>
        </w:tc>
        <w:tc>
          <w:tcPr>
            <w:tcW w:w="1716" w:type="dxa"/>
            <w:shd w:val="clear" w:color="auto" w:fill="auto"/>
            <w:tcMar>
              <w:left w:w="57" w:type="dxa"/>
              <w:right w:w="57" w:type="dxa"/>
            </w:tcMar>
            <w:vAlign w:val="center"/>
            <w:hideMark/>
          </w:tcPr>
          <w:p w:rsidR="00406768" w:rsidRPr="00E55CAA" w:rsidRDefault="00406768" w:rsidP="0027540F">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课题方向</w:t>
            </w:r>
          </w:p>
        </w:tc>
        <w:tc>
          <w:tcPr>
            <w:tcW w:w="3402" w:type="dxa"/>
            <w:shd w:val="clear" w:color="auto" w:fill="auto"/>
            <w:tcMar>
              <w:left w:w="57" w:type="dxa"/>
              <w:right w:w="57" w:type="dxa"/>
            </w:tcMar>
            <w:vAlign w:val="center"/>
            <w:hideMark/>
          </w:tcPr>
          <w:p w:rsidR="00406768" w:rsidRPr="00E55CAA" w:rsidRDefault="00D15F60" w:rsidP="0027540F">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课题</w:t>
            </w:r>
            <w:r w:rsidR="00DE4DBD" w:rsidRPr="00E55CAA">
              <w:rPr>
                <w:rFonts w:ascii="等线" w:eastAsia="等线" w:hAnsi="等线" w:cs="宋体" w:hint="eastAsia"/>
                <w:color w:val="000000"/>
                <w:kern w:val="0"/>
                <w:szCs w:val="21"/>
              </w:rPr>
              <w:t>需求说明</w:t>
            </w:r>
          </w:p>
        </w:tc>
        <w:tc>
          <w:tcPr>
            <w:tcW w:w="3083" w:type="dxa"/>
            <w:tcMar>
              <w:left w:w="57" w:type="dxa"/>
              <w:right w:w="57" w:type="dxa"/>
            </w:tcMar>
            <w:vAlign w:val="center"/>
          </w:tcPr>
          <w:p w:rsidR="007B70CC" w:rsidRPr="00E55CAA" w:rsidRDefault="007B70CC" w:rsidP="0027540F">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群体名称</w:t>
            </w:r>
          </w:p>
          <w:p w:rsidR="00406768" w:rsidRPr="00E55CAA" w:rsidRDefault="00D15F60" w:rsidP="0027540F">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合作者</w:t>
            </w:r>
            <w:r w:rsidR="00406768" w:rsidRPr="00E55CAA">
              <w:rPr>
                <w:rFonts w:ascii="等线" w:eastAsia="等线" w:hAnsi="等线" w:cs="宋体" w:hint="eastAsia"/>
                <w:color w:val="000000"/>
                <w:kern w:val="0"/>
                <w:szCs w:val="21"/>
              </w:rPr>
              <w:t>和联系邮箱</w:t>
            </w:r>
          </w:p>
        </w:tc>
        <w:tc>
          <w:tcPr>
            <w:tcW w:w="1170" w:type="dxa"/>
            <w:vAlign w:val="center"/>
          </w:tcPr>
          <w:p w:rsidR="00406768" w:rsidRPr="00E55CAA" w:rsidRDefault="00406768" w:rsidP="00406768">
            <w:pPr>
              <w:widowControl/>
              <w:tabs>
                <w:tab w:val="left" w:pos="120"/>
              </w:tabs>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计划支持</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1</w:t>
            </w:r>
          </w:p>
        </w:tc>
        <w:tc>
          <w:tcPr>
            <w:tcW w:w="1716" w:type="dxa"/>
            <w:shd w:val="clear" w:color="auto" w:fill="auto"/>
            <w:tcMar>
              <w:left w:w="57" w:type="dxa"/>
              <w:right w:w="57" w:type="dxa"/>
            </w:tcMar>
            <w:vAlign w:val="center"/>
            <w:hideMark/>
          </w:tcPr>
          <w:p w:rsidR="007B70CC" w:rsidRPr="00E55CAA" w:rsidRDefault="007B70CC" w:rsidP="007B70CC">
            <w:pPr>
              <w:widowControl/>
              <w:jc w:val="left"/>
              <w:rPr>
                <w:color w:val="000000"/>
                <w:szCs w:val="21"/>
              </w:rPr>
            </w:pPr>
            <w:r w:rsidRPr="00E55CAA">
              <w:rPr>
                <w:rFonts w:hint="eastAsia"/>
                <w:color w:val="000000"/>
                <w:szCs w:val="21"/>
              </w:rPr>
              <w:t>空间</w:t>
            </w:r>
            <w:proofErr w:type="gramStart"/>
            <w:r w:rsidRPr="00E55CAA">
              <w:rPr>
                <w:rFonts w:hint="eastAsia"/>
                <w:color w:val="000000"/>
                <w:szCs w:val="21"/>
              </w:rPr>
              <w:t>频轨资源</w:t>
            </w:r>
            <w:proofErr w:type="gramEnd"/>
            <w:r w:rsidRPr="00E55CAA">
              <w:rPr>
                <w:rFonts w:hint="eastAsia"/>
                <w:color w:val="000000"/>
                <w:szCs w:val="21"/>
              </w:rPr>
              <w:t>高效利用方法研究</w:t>
            </w:r>
          </w:p>
        </w:tc>
        <w:tc>
          <w:tcPr>
            <w:tcW w:w="3402" w:type="dxa"/>
            <w:shd w:val="clear" w:color="auto" w:fill="auto"/>
            <w:tcMar>
              <w:left w:w="57" w:type="dxa"/>
              <w:right w:w="57" w:type="dxa"/>
            </w:tcMar>
            <w:vAlign w:val="center"/>
            <w:hideMark/>
          </w:tcPr>
          <w:p w:rsidR="007B70CC" w:rsidRPr="00E55CAA" w:rsidRDefault="007B70CC" w:rsidP="007B70CC">
            <w:pPr>
              <w:rPr>
                <w:color w:val="000000"/>
                <w:szCs w:val="21"/>
              </w:rPr>
            </w:pPr>
            <w:r w:rsidRPr="00E55CAA">
              <w:rPr>
                <w:rFonts w:hint="eastAsia"/>
                <w:color w:val="000000"/>
                <w:szCs w:val="21"/>
              </w:rPr>
              <w:t>重点研究空间</w:t>
            </w:r>
            <w:proofErr w:type="gramStart"/>
            <w:r w:rsidRPr="00E55CAA">
              <w:rPr>
                <w:rFonts w:hint="eastAsia"/>
                <w:color w:val="000000"/>
                <w:szCs w:val="21"/>
              </w:rPr>
              <w:t>频轨资源</w:t>
            </w:r>
            <w:proofErr w:type="gramEnd"/>
            <w:r w:rsidRPr="00E55CAA">
              <w:rPr>
                <w:rFonts w:hint="eastAsia"/>
                <w:color w:val="000000"/>
                <w:szCs w:val="21"/>
              </w:rPr>
              <w:t>协同分配与利用的新方法、新技术。支撑群体项目在空间信息网络频谱领域的研究发展。</w:t>
            </w:r>
          </w:p>
        </w:tc>
        <w:tc>
          <w:tcPr>
            <w:tcW w:w="3083" w:type="dxa"/>
            <w:shd w:val="clear" w:color="auto" w:fill="auto"/>
            <w:tcMar>
              <w:left w:w="57" w:type="dxa"/>
              <w:right w:w="57" w:type="dxa"/>
            </w:tcMar>
            <w:vAlign w:val="center"/>
          </w:tcPr>
          <w:p w:rsidR="00FC4272" w:rsidRPr="00E55CAA" w:rsidRDefault="00FC4272" w:rsidP="00FC4272">
            <w:pPr>
              <w:jc w:val="center"/>
              <w:rPr>
                <w:color w:val="000000"/>
                <w:szCs w:val="21"/>
              </w:rPr>
            </w:pPr>
            <w:r w:rsidRPr="00E55CAA">
              <w:rPr>
                <w:rFonts w:hint="eastAsia"/>
                <w:color w:val="000000"/>
                <w:szCs w:val="21"/>
              </w:rPr>
              <w:t>智慧天网群体</w:t>
            </w:r>
          </w:p>
          <w:p w:rsidR="007B70CC" w:rsidRPr="00E55CAA" w:rsidRDefault="00DB72C5" w:rsidP="00FC4272">
            <w:pPr>
              <w:jc w:val="center"/>
              <w:rPr>
                <w:color w:val="000000"/>
                <w:szCs w:val="21"/>
              </w:rPr>
            </w:pPr>
            <w:r w:rsidRPr="00E55CAA">
              <w:rPr>
                <w:rFonts w:hint="eastAsia"/>
                <w:color w:val="000000"/>
                <w:szCs w:val="21"/>
              </w:rPr>
              <w:t>靳瑾</w:t>
            </w:r>
          </w:p>
          <w:p w:rsidR="00FC4272" w:rsidRPr="00E55CAA" w:rsidRDefault="00FC4272" w:rsidP="00FC4272">
            <w:pPr>
              <w:jc w:val="center"/>
              <w:rPr>
                <w:color w:val="000000"/>
                <w:szCs w:val="21"/>
              </w:rPr>
            </w:pPr>
            <w:r w:rsidRPr="00E55CAA">
              <w:rPr>
                <w:color w:val="000000"/>
                <w:szCs w:val="21"/>
              </w:rPr>
              <w:t>jinjin_sat@tsinghua.edu.cn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2</w:t>
            </w:r>
          </w:p>
        </w:tc>
        <w:tc>
          <w:tcPr>
            <w:tcW w:w="1716" w:type="dxa"/>
            <w:shd w:val="clear" w:color="auto" w:fill="auto"/>
            <w:tcMar>
              <w:left w:w="57" w:type="dxa"/>
              <w:right w:w="57" w:type="dxa"/>
            </w:tcMar>
            <w:vAlign w:val="center"/>
            <w:hideMark/>
          </w:tcPr>
          <w:p w:rsidR="007B70CC" w:rsidRPr="00E55CAA" w:rsidRDefault="007B70CC" w:rsidP="007B70CC">
            <w:pPr>
              <w:jc w:val="left"/>
              <w:rPr>
                <w:color w:val="000000"/>
                <w:szCs w:val="21"/>
              </w:rPr>
            </w:pPr>
            <w:r w:rsidRPr="00E55CAA">
              <w:rPr>
                <w:rFonts w:hint="eastAsia"/>
                <w:color w:val="000000"/>
                <w:szCs w:val="21"/>
              </w:rPr>
              <w:t>表面等离</w:t>
            </w:r>
            <w:proofErr w:type="gramStart"/>
            <w:r w:rsidRPr="00E55CAA">
              <w:rPr>
                <w:rFonts w:hint="eastAsia"/>
                <w:color w:val="000000"/>
                <w:szCs w:val="21"/>
              </w:rPr>
              <w:t>激元增强</w:t>
            </w:r>
            <w:proofErr w:type="gramEnd"/>
            <w:r w:rsidRPr="00E55CAA">
              <w:rPr>
                <w:rFonts w:hint="eastAsia"/>
                <w:color w:val="000000"/>
                <w:szCs w:val="21"/>
              </w:rPr>
              <w:t>的光计算非线性材料</w:t>
            </w:r>
          </w:p>
        </w:tc>
        <w:tc>
          <w:tcPr>
            <w:tcW w:w="3402" w:type="dxa"/>
            <w:shd w:val="clear" w:color="auto" w:fill="auto"/>
            <w:tcMar>
              <w:left w:w="57" w:type="dxa"/>
              <w:right w:w="57" w:type="dxa"/>
            </w:tcMar>
            <w:vAlign w:val="center"/>
            <w:hideMark/>
          </w:tcPr>
          <w:p w:rsidR="007B70CC" w:rsidRPr="00E55CAA" w:rsidRDefault="007B70CC" w:rsidP="007B70CC">
            <w:pPr>
              <w:rPr>
                <w:color w:val="000000"/>
                <w:szCs w:val="21"/>
              </w:rPr>
            </w:pPr>
            <w:r w:rsidRPr="00E55CAA">
              <w:rPr>
                <w:rFonts w:hint="eastAsia"/>
                <w:color w:val="000000"/>
                <w:szCs w:val="21"/>
              </w:rPr>
              <w:t>针对智能光计算中非线性器件尺寸大、能耗高的瓶颈，设计研制表面等离</w:t>
            </w:r>
            <w:proofErr w:type="gramStart"/>
            <w:r w:rsidRPr="00E55CAA">
              <w:rPr>
                <w:rFonts w:hint="eastAsia"/>
                <w:color w:val="000000"/>
                <w:szCs w:val="21"/>
              </w:rPr>
              <w:t>激元增强</w:t>
            </w:r>
            <w:proofErr w:type="gramEnd"/>
            <w:r w:rsidRPr="00E55CAA">
              <w:rPr>
                <w:rFonts w:hint="eastAsia"/>
                <w:color w:val="000000"/>
                <w:szCs w:val="21"/>
              </w:rPr>
              <w:t>的新型非线性材料与器件，满足低功耗非线性光计算的需求。</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r w:rsidRPr="00E55CAA">
              <w:rPr>
                <w:rFonts w:hint="eastAsia"/>
                <w:color w:val="000000"/>
                <w:szCs w:val="21"/>
              </w:rPr>
              <w:t>光电智能技术群体</w:t>
            </w:r>
          </w:p>
          <w:p w:rsidR="007B70CC" w:rsidRPr="00E55CAA" w:rsidRDefault="007B70CC" w:rsidP="007B70CC">
            <w:pPr>
              <w:jc w:val="center"/>
              <w:rPr>
                <w:color w:val="000000"/>
                <w:szCs w:val="21"/>
              </w:rPr>
            </w:pPr>
            <w:r w:rsidRPr="00E55CAA">
              <w:rPr>
                <w:rFonts w:hint="eastAsia"/>
                <w:color w:val="000000"/>
                <w:szCs w:val="21"/>
              </w:rPr>
              <w:t>王钰言</w:t>
            </w:r>
          </w:p>
          <w:p w:rsidR="00DD765D" w:rsidRPr="00E55CAA" w:rsidRDefault="00DD765D" w:rsidP="007B70CC">
            <w:pPr>
              <w:jc w:val="center"/>
              <w:rPr>
                <w:color w:val="000000"/>
                <w:szCs w:val="21"/>
              </w:rPr>
            </w:pPr>
            <w:r w:rsidRPr="00E55CAA">
              <w:rPr>
                <w:color w:val="000000"/>
                <w:szCs w:val="21"/>
              </w:rPr>
              <w:t>wangyuyan@tsinghua.edu.cn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3</w:t>
            </w:r>
          </w:p>
        </w:tc>
        <w:tc>
          <w:tcPr>
            <w:tcW w:w="1716" w:type="dxa"/>
            <w:shd w:val="clear" w:color="auto" w:fill="auto"/>
            <w:tcMar>
              <w:left w:w="57" w:type="dxa"/>
              <w:right w:w="57" w:type="dxa"/>
            </w:tcMar>
            <w:vAlign w:val="center"/>
            <w:hideMark/>
          </w:tcPr>
          <w:p w:rsidR="007B70CC" w:rsidRPr="00E55CAA" w:rsidRDefault="007B70CC" w:rsidP="007B70CC">
            <w:pPr>
              <w:jc w:val="left"/>
              <w:rPr>
                <w:color w:val="000000"/>
                <w:szCs w:val="21"/>
              </w:rPr>
            </w:pPr>
            <w:r w:rsidRPr="00E55CAA">
              <w:rPr>
                <w:rFonts w:hint="eastAsia"/>
                <w:color w:val="000000"/>
                <w:szCs w:val="21"/>
              </w:rPr>
              <w:t>基于雪崩效应的弱光非线性计算器件研究</w:t>
            </w:r>
          </w:p>
        </w:tc>
        <w:tc>
          <w:tcPr>
            <w:tcW w:w="3402" w:type="dxa"/>
            <w:shd w:val="clear" w:color="auto" w:fill="auto"/>
            <w:tcMar>
              <w:left w:w="57" w:type="dxa"/>
              <w:right w:w="57" w:type="dxa"/>
            </w:tcMar>
            <w:vAlign w:val="center"/>
            <w:hideMark/>
          </w:tcPr>
          <w:p w:rsidR="007B70CC" w:rsidRPr="00E55CAA" w:rsidRDefault="007B70CC" w:rsidP="007B70CC">
            <w:pPr>
              <w:rPr>
                <w:color w:val="000000"/>
                <w:szCs w:val="21"/>
              </w:rPr>
            </w:pPr>
            <w:r w:rsidRPr="00E55CAA">
              <w:rPr>
                <w:rFonts w:hint="eastAsia"/>
                <w:color w:val="000000"/>
                <w:szCs w:val="21"/>
              </w:rPr>
              <w:t>探索基于雪崩放大效应的新型弱光非线性运算器件设计方案，采用成熟材料和加工工艺实现器件，可为后续硅基光计算集成芯片提供支撑</w:t>
            </w:r>
          </w:p>
        </w:tc>
        <w:tc>
          <w:tcPr>
            <w:tcW w:w="3083" w:type="dxa"/>
            <w:shd w:val="clear" w:color="auto" w:fill="auto"/>
            <w:tcMar>
              <w:left w:w="57" w:type="dxa"/>
              <w:right w:w="57" w:type="dxa"/>
            </w:tcMar>
            <w:vAlign w:val="center"/>
          </w:tcPr>
          <w:p w:rsidR="00DD765D" w:rsidRPr="00E55CAA" w:rsidRDefault="00FC4272" w:rsidP="007B70CC">
            <w:pPr>
              <w:jc w:val="center"/>
              <w:rPr>
                <w:i/>
                <w:color w:val="000000"/>
                <w:szCs w:val="21"/>
              </w:rPr>
            </w:pPr>
            <w:r w:rsidRPr="00E55CAA">
              <w:rPr>
                <w:rFonts w:hint="eastAsia"/>
                <w:color w:val="000000"/>
                <w:szCs w:val="21"/>
              </w:rPr>
              <w:t>光电智能</w:t>
            </w:r>
            <w:r w:rsidRPr="00E55CAA">
              <w:rPr>
                <w:rFonts w:hint="eastAsia"/>
                <w:i/>
                <w:color w:val="000000"/>
                <w:szCs w:val="21"/>
              </w:rPr>
              <w:t>技术群体</w:t>
            </w:r>
          </w:p>
          <w:p w:rsidR="007B70CC" w:rsidRPr="00E55CAA" w:rsidRDefault="007B70CC" w:rsidP="007B70CC">
            <w:pPr>
              <w:jc w:val="center"/>
              <w:rPr>
                <w:i/>
                <w:color w:val="000000"/>
                <w:szCs w:val="21"/>
              </w:rPr>
            </w:pPr>
            <w:r w:rsidRPr="00E55CAA">
              <w:rPr>
                <w:rFonts w:hint="eastAsia"/>
                <w:i/>
                <w:color w:val="000000"/>
                <w:szCs w:val="21"/>
              </w:rPr>
              <w:t>郑纪元</w:t>
            </w:r>
          </w:p>
          <w:p w:rsidR="00270E71" w:rsidRPr="00E55CAA" w:rsidRDefault="00270E71" w:rsidP="007B70CC">
            <w:pPr>
              <w:jc w:val="center"/>
              <w:rPr>
                <w:color w:val="000000"/>
                <w:szCs w:val="21"/>
              </w:rPr>
            </w:pPr>
            <w:r w:rsidRPr="00E55CAA">
              <w:rPr>
                <w:color w:val="000000"/>
                <w:szCs w:val="21"/>
              </w:rPr>
              <w:t>zhengjiyuan@tsinghua.edu.cn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4</w:t>
            </w:r>
          </w:p>
        </w:tc>
        <w:tc>
          <w:tcPr>
            <w:tcW w:w="1716" w:type="dxa"/>
            <w:shd w:val="clear" w:color="auto" w:fill="auto"/>
            <w:tcMar>
              <w:left w:w="57" w:type="dxa"/>
              <w:right w:w="57" w:type="dxa"/>
            </w:tcMar>
            <w:vAlign w:val="center"/>
            <w:hideMark/>
          </w:tcPr>
          <w:p w:rsidR="007B70CC" w:rsidRPr="00E55CAA" w:rsidRDefault="007B70CC" w:rsidP="007B70CC">
            <w:pPr>
              <w:jc w:val="left"/>
              <w:rPr>
                <w:color w:val="000000"/>
                <w:szCs w:val="21"/>
              </w:rPr>
            </w:pPr>
            <w:r w:rsidRPr="00E55CAA">
              <w:rPr>
                <w:rFonts w:hint="eastAsia"/>
                <w:color w:val="000000"/>
                <w:szCs w:val="21"/>
              </w:rPr>
              <w:t>机器学习领域的全同态加密实用化研究</w:t>
            </w:r>
          </w:p>
        </w:tc>
        <w:tc>
          <w:tcPr>
            <w:tcW w:w="3402" w:type="dxa"/>
            <w:shd w:val="clear" w:color="auto" w:fill="auto"/>
            <w:tcMar>
              <w:left w:w="57" w:type="dxa"/>
              <w:right w:w="57" w:type="dxa"/>
            </w:tcMar>
            <w:vAlign w:val="center"/>
            <w:hideMark/>
          </w:tcPr>
          <w:p w:rsidR="007B70CC" w:rsidRPr="00E55CAA" w:rsidRDefault="007B70CC" w:rsidP="007B70CC">
            <w:pPr>
              <w:rPr>
                <w:color w:val="000000"/>
                <w:szCs w:val="21"/>
              </w:rPr>
            </w:pPr>
            <w:r w:rsidRPr="00E55CAA">
              <w:rPr>
                <w:rFonts w:hint="eastAsia"/>
                <w:color w:val="000000"/>
                <w:szCs w:val="21"/>
              </w:rPr>
              <w:t>本课题面向机器学习领域的全同态加密实用化研究，使用全同态加密解决机器学习典型场景，如：联邦学习数据预处理、模型训练、模型评估等过程中数据安全及隐私保护问题。</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r w:rsidRPr="00E55CAA">
              <w:rPr>
                <w:rFonts w:hint="eastAsia"/>
                <w:color w:val="000000"/>
                <w:szCs w:val="21"/>
              </w:rPr>
              <w:t>区块链及安全群体</w:t>
            </w:r>
          </w:p>
          <w:p w:rsidR="007B70CC" w:rsidRPr="00E55CAA" w:rsidRDefault="00E55CAA" w:rsidP="007B70CC">
            <w:pPr>
              <w:jc w:val="center"/>
              <w:rPr>
                <w:color w:val="000000"/>
                <w:szCs w:val="21"/>
              </w:rPr>
            </w:pPr>
            <w:r w:rsidRPr="00E55CAA">
              <w:rPr>
                <w:rFonts w:hint="eastAsia"/>
                <w:color w:val="000000"/>
                <w:szCs w:val="21"/>
              </w:rPr>
              <w:t>王安宇</w:t>
            </w:r>
          </w:p>
          <w:p w:rsidR="00E55CAA" w:rsidRPr="00E55CAA" w:rsidRDefault="00E55CAA" w:rsidP="007B70CC">
            <w:pPr>
              <w:jc w:val="center"/>
              <w:rPr>
                <w:rFonts w:hint="eastAsia"/>
                <w:color w:val="000000"/>
                <w:szCs w:val="21"/>
              </w:rPr>
            </w:pPr>
            <w:r w:rsidRPr="00E55CAA">
              <w:rPr>
                <w:color w:val="000000"/>
                <w:szCs w:val="21"/>
              </w:rPr>
              <w:t>anyuwang@tsinghua.edu.cn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5</w:t>
            </w:r>
          </w:p>
        </w:tc>
        <w:tc>
          <w:tcPr>
            <w:tcW w:w="1716" w:type="dxa"/>
            <w:shd w:val="clear" w:color="auto" w:fill="auto"/>
            <w:tcMar>
              <w:left w:w="57" w:type="dxa"/>
              <w:right w:w="57" w:type="dxa"/>
            </w:tcMar>
            <w:vAlign w:val="center"/>
            <w:hideMark/>
          </w:tcPr>
          <w:p w:rsidR="007B70CC" w:rsidRPr="00E55CAA" w:rsidRDefault="007B70CC" w:rsidP="007B70CC">
            <w:pPr>
              <w:jc w:val="left"/>
              <w:rPr>
                <w:color w:val="000000"/>
                <w:szCs w:val="21"/>
              </w:rPr>
            </w:pPr>
            <w:r w:rsidRPr="00E55CAA">
              <w:rPr>
                <w:rFonts w:hint="eastAsia"/>
                <w:color w:val="000000"/>
                <w:szCs w:val="21"/>
              </w:rPr>
              <w:t>基于</w:t>
            </w:r>
            <w:proofErr w:type="gramStart"/>
            <w:r w:rsidRPr="00E55CAA">
              <w:rPr>
                <w:rFonts w:hint="eastAsia"/>
                <w:color w:val="000000"/>
                <w:szCs w:val="21"/>
              </w:rPr>
              <w:t>微流控</w:t>
            </w:r>
            <w:proofErr w:type="gramEnd"/>
            <w:r w:rsidRPr="00E55CAA">
              <w:rPr>
                <w:rFonts w:hint="eastAsia"/>
                <w:color w:val="000000"/>
                <w:szCs w:val="21"/>
              </w:rPr>
              <w:t>的细胞状态干预</w:t>
            </w:r>
          </w:p>
        </w:tc>
        <w:tc>
          <w:tcPr>
            <w:tcW w:w="3402" w:type="dxa"/>
            <w:shd w:val="clear" w:color="auto" w:fill="auto"/>
            <w:tcMar>
              <w:left w:w="57" w:type="dxa"/>
              <w:right w:w="57" w:type="dxa"/>
            </w:tcMar>
            <w:vAlign w:val="center"/>
            <w:hideMark/>
          </w:tcPr>
          <w:p w:rsidR="007B70CC" w:rsidRPr="00E55CAA" w:rsidRDefault="007B70CC" w:rsidP="007B70CC">
            <w:pPr>
              <w:rPr>
                <w:color w:val="000000"/>
                <w:szCs w:val="21"/>
              </w:rPr>
            </w:pPr>
            <w:r w:rsidRPr="00E55CAA">
              <w:rPr>
                <w:rFonts w:hint="eastAsia"/>
                <w:color w:val="000000"/>
                <w:szCs w:val="21"/>
              </w:rPr>
              <w:t>探索细胞状态的精准观测和操控技术。</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proofErr w:type="gramStart"/>
            <w:r w:rsidRPr="00E55CAA">
              <w:rPr>
                <w:rFonts w:hint="eastAsia"/>
                <w:color w:val="000000"/>
                <w:szCs w:val="21"/>
              </w:rPr>
              <w:t>数基生命</w:t>
            </w:r>
            <w:proofErr w:type="gramEnd"/>
            <w:r w:rsidRPr="00E55CAA">
              <w:rPr>
                <w:rFonts w:hint="eastAsia"/>
                <w:color w:val="000000"/>
                <w:szCs w:val="21"/>
              </w:rPr>
              <w:t>系统群体</w:t>
            </w:r>
          </w:p>
          <w:p w:rsidR="007B70CC" w:rsidRPr="00E55CAA" w:rsidRDefault="007B70CC" w:rsidP="007B70CC">
            <w:pPr>
              <w:jc w:val="center"/>
              <w:rPr>
                <w:color w:val="000000"/>
                <w:szCs w:val="21"/>
              </w:rPr>
            </w:pPr>
            <w:r w:rsidRPr="00E55CAA">
              <w:rPr>
                <w:rFonts w:hint="eastAsia"/>
                <w:color w:val="000000"/>
                <w:szCs w:val="21"/>
              </w:rPr>
              <w:t>汪小我</w:t>
            </w:r>
          </w:p>
          <w:p w:rsidR="00270E71" w:rsidRPr="00E55CAA" w:rsidRDefault="00270E71" w:rsidP="007B70CC">
            <w:pPr>
              <w:jc w:val="center"/>
              <w:rPr>
                <w:color w:val="000000"/>
                <w:szCs w:val="21"/>
              </w:rPr>
            </w:pPr>
            <w:r w:rsidRPr="00E55CAA">
              <w:rPr>
                <w:color w:val="000000"/>
                <w:szCs w:val="21"/>
              </w:rPr>
              <w:t>xwwang@tsinghua.edu.cn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6</w:t>
            </w:r>
          </w:p>
        </w:tc>
        <w:tc>
          <w:tcPr>
            <w:tcW w:w="1716" w:type="dxa"/>
            <w:shd w:val="clear" w:color="auto" w:fill="auto"/>
            <w:tcMar>
              <w:left w:w="57" w:type="dxa"/>
              <w:right w:w="57" w:type="dxa"/>
            </w:tcMar>
            <w:vAlign w:val="center"/>
          </w:tcPr>
          <w:p w:rsidR="007B70CC" w:rsidRPr="00E55CAA" w:rsidRDefault="007B70CC" w:rsidP="007B70CC">
            <w:pPr>
              <w:jc w:val="left"/>
              <w:rPr>
                <w:color w:val="000000"/>
                <w:szCs w:val="21"/>
              </w:rPr>
            </w:pPr>
            <w:r w:rsidRPr="00E55CAA">
              <w:rPr>
                <w:rFonts w:hint="eastAsia"/>
                <w:color w:val="000000"/>
                <w:szCs w:val="21"/>
              </w:rPr>
              <w:t>缺血性心肌病的核磁影像数据库建设</w:t>
            </w:r>
          </w:p>
        </w:tc>
        <w:tc>
          <w:tcPr>
            <w:tcW w:w="3402" w:type="dxa"/>
            <w:shd w:val="clear" w:color="auto" w:fill="auto"/>
            <w:tcMar>
              <w:left w:w="57" w:type="dxa"/>
              <w:right w:w="57" w:type="dxa"/>
            </w:tcMar>
            <w:vAlign w:val="center"/>
          </w:tcPr>
          <w:p w:rsidR="007B70CC" w:rsidRPr="00E55CAA" w:rsidRDefault="007B70CC" w:rsidP="007B70CC">
            <w:pPr>
              <w:rPr>
                <w:color w:val="000000"/>
                <w:szCs w:val="21"/>
              </w:rPr>
            </w:pPr>
            <w:r w:rsidRPr="00E55CAA">
              <w:rPr>
                <w:rFonts w:hint="eastAsia"/>
                <w:color w:val="000000"/>
                <w:szCs w:val="21"/>
              </w:rPr>
              <w:t>1.</w:t>
            </w:r>
            <w:r w:rsidRPr="00E55CAA">
              <w:rPr>
                <w:rFonts w:hint="eastAsia"/>
                <w:color w:val="000000"/>
                <w:szCs w:val="21"/>
              </w:rPr>
              <w:t>构建缺血性心肌病的核磁影像数据库</w:t>
            </w:r>
            <w:r w:rsidRPr="00E55CAA">
              <w:rPr>
                <w:rFonts w:hint="eastAsia"/>
                <w:color w:val="000000"/>
                <w:szCs w:val="21"/>
              </w:rPr>
              <w:br/>
              <w:t>2.</w:t>
            </w:r>
            <w:r w:rsidRPr="00E55CAA">
              <w:rPr>
                <w:rFonts w:hint="eastAsia"/>
                <w:color w:val="000000"/>
                <w:szCs w:val="21"/>
              </w:rPr>
              <w:t>对缺血心肌进行人工分割标注</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proofErr w:type="gramStart"/>
            <w:r w:rsidRPr="00E55CAA">
              <w:rPr>
                <w:rFonts w:hint="eastAsia"/>
                <w:color w:val="000000"/>
                <w:szCs w:val="21"/>
              </w:rPr>
              <w:t>数基生命</w:t>
            </w:r>
            <w:proofErr w:type="gramEnd"/>
            <w:r w:rsidRPr="00E55CAA">
              <w:rPr>
                <w:rFonts w:hint="eastAsia"/>
                <w:color w:val="000000"/>
                <w:szCs w:val="21"/>
              </w:rPr>
              <w:t>系统群体</w:t>
            </w:r>
          </w:p>
          <w:p w:rsidR="007B70CC" w:rsidRPr="00E55CAA" w:rsidRDefault="007B70CC" w:rsidP="007B70CC">
            <w:pPr>
              <w:jc w:val="center"/>
              <w:rPr>
                <w:color w:val="000000"/>
                <w:szCs w:val="21"/>
              </w:rPr>
            </w:pPr>
            <w:r w:rsidRPr="00E55CAA">
              <w:rPr>
                <w:rFonts w:hint="eastAsia"/>
                <w:color w:val="000000"/>
                <w:szCs w:val="21"/>
              </w:rPr>
              <w:t>张学工</w:t>
            </w:r>
          </w:p>
          <w:p w:rsidR="00270E71" w:rsidRPr="00E55CAA" w:rsidRDefault="00270E71" w:rsidP="00270E71">
            <w:pPr>
              <w:jc w:val="center"/>
              <w:rPr>
                <w:color w:val="000000"/>
                <w:szCs w:val="21"/>
              </w:rPr>
            </w:pPr>
            <w:r w:rsidRPr="00E55CAA">
              <w:rPr>
                <w:color w:val="000000"/>
                <w:szCs w:val="21"/>
              </w:rPr>
              <w:t>zhangxg@tsinghua.edu.cn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7</w:t>
            </w:r>
          </w:p>
        </w:tc>
        <w:tc>
          <w:tcPr>
            <w:tcW w:w="1716" w:type="dxa"/>
            <w:shd w:val="clear" w:color="auto" w:fill="auto"/>
            <w:tcMar>
              <w:left w:w="57" w:type="dxa"/>
              <w:right w:w="57" w:type="dxa"/>
            </w:tcMar>
            <w:vAlign w:val="center"/>
          </w:tcPr>
          <w:p w:rsidR="007B70CC" w:rsidRPr="00E55CAA" w:rsidRDefault="007B70CC" w:rsidP="007B70CC">
            <w:pPr>
              <w:jc w:val="left"/>
              <w:rPr>
                <w:color w:val="000000"/>
                <w:szCs w:val="21"/>
              </w:rPr>
            </w:pPr>
            <w:r w:rsidRPr="00E55CAA">
              <w:rPr>
                <w:rFonts w:hint="eastAsia"/>
                <w:color w:val="000000"/>
                <w:szCs w:val="21"/>
              </w:rPr>
              <w:t>大场景几何重建</w:t>
            </w:r>
          </w:p>
        </w:tc>
        <w:tc>
          <w:tcPr>
            <w:tcW w:w="3402" w:type="dxa"/>
            <w:shd w:val="clear" w:color="auto" w:fill="auto"/>
            <w:tcMar>
              <w:left w:w="57" w:type="dxa"/>
              <w:right w:w="57" w:type="dxa"/>
            </w:tcMar>
            <w:vAlign w:val="center"/>
          </w:tcPr>
          <w:p w:rsidR="007B70CC" w:rsidRPr="00E55CAA" w:rsidRDefault="007B70CC" w:rsidP="007B70CC">
            <w:pPr>
              <w:rPr>
                <w:color w:val="000000"/>
                <w:szCs w:val="21"/>
              </w:rPr>
            </w:pPr>
            <w:r w:rsidRPr="00E55CAA">
              <w:rPr>
                <w:rFonts w:hint="eastAsia"/>
                <w:color w:val="000000"/>
                <w:szCs w:val="21"/>
              </w:rPr>
              <w:t>针对大场景几何重建时空复杂度高的难题，探索稀疏采样下完整几何重建的可行性，并</w:t>
            </w:r>
            <w:proofErr w:type="gramStart"/>
            <w:r w:rsidRPr="00E55CAA">
              <w:rPr>
                <w:rFonts w:hint="eastAsia"/>
                <w:color w:val="000000"/>
                <w:szCs w:val="21"/>
              </w:rPr>
              <w:t>参与光场成像</w:t>
            </w:r>
            <w:proofErr w:type="gramEnd"/>
            <w:r w:rsidRPr="00E55CAA">
              <w:rPr>
                <w:rFonts w:hint="eastAsia"/>
                <w:color w:val="000000"/>
                <w:szCs w:val="21"/>
              </w:rPr>
              <w:t>系统的调研、论证与构建。</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r w:rsidRPr="00E55CAA">
              <w:rPr>
                <w:rFonts w:hint="eastAsia"/>
                <w:color w:val="000000"/>
                <w:szCs w:val="21"/>
              </w:rPr>
              <w:t>灵境智能技术群体</w:t>
            </w:r>
          </w:p>
          <w:p w:rsidR="007B70CC" w:rsidRPr="00E55CAA" w:rsidRDefault="007B70CC" w:rsidP="007B70CC">
            <w:pPr>
              <w:jc w:val="center"/>
              <w:rPr>
                <w:color w:val="000000"/>
                <w:szCs w:val="21"/>
              </w:rPr>
            </w:pPr>
            <w:r w:rsidRPr="00E55CAA">
              <w:rPr>
                <w:rFonts w:hint="eastAsia"/>
                <w:color w:val="000000"/>
                <w:szCs w:val="21"/>
              </w:rPr>
              <w:t>于涛</w:t>
            </w:r>
          </w:p>
          <w:p w:rsidR="00270E71" w:rsidRPr="00E55CAA" w:rsidRDefault="00270E71" w:rsidP="007B70CC">
            <w:pPr>
              <w:jc w:val="center"/>
              <w:rPr>
                <w:color w:val="000000"/>
                <w:szCs w:val="21"/>
              </w:rPr>
            </w:pPr>
            <w:r w:rsidRPr="00E55CAA">
              <w:rPr>
                <w:color w:val="000000"/>
                <w:szCs w:val="21"/>
              </w:rPr>
              <w:t>ytrock@tsinghua.edu.cn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8</w:t>
            </w:r>
          </w:p>
        </w:tc>
        <w:tc>
          <w:tcPr>
            <w:tcW w:w="1716" w:type="dxa"/>
            <w:shd w:val="clear" w:color="auto" w:fill="auto"/>
            <w:tcMar>
              <w:left w:w="57" w:type="dxa"/>
              <w:right w:w="57" w:type="dxa"/>
            </w:tcMar>
            <w:vAlign w:val="center"/>
          </w:tcPr>
          <w:p w:rsidR="007B70CC" w:rsidRPr="00E55CAA" w:rsidRDefault="007B70CC" w:rsidP="007B70CC">
            <w:pPr>
              <w:jc w:val="left"/>
              <w:rPr>
                <w:color w:val="000000"/>
                <w:szCs w:val="21"/>
              </w:rPr>
            </w:pPr>
            <w:r w:rsidRPr="00E55CAA">
              <w:rPr>
                <w:rFonts w:hint="eastAsia"/>
                <w:color w:val="000000"/>
                <w:szCs w:val="21"/>
              </w:rPr>
              <w:t>低信噪比动态脑影像数据处理</w:t>
            </w:r>
          </w:p>
        </w:tc>
        <w:tc>
          <w:tcPr>
            <w:tcW w:w="3402" w:type="dxa"/>
            <w:shd w:val="clear" w:color="auto" w:fill="auto"/>
            <w:tcMar>
              <w:left w:w="57" w:type="dxa"/>
              <w:right w:w="57" w:type="dxa"/>
            </w:tcMar>
            <w:vAlign w:val="center"/>
          </w:tcPr>
          <w:p w:rsidR="007B70CC" w:rsidRPr="00E55CAA" w:rsidRDefault="007B70CC" w:rsidP="007B70CC">
            <w:pPr>
              <w:rPr>
                <w:color w:val="000000"/>
                <w:szCs w:val="21"/>
              </w:rPr>
            </w:pPr>
            <w:r w:rsidRPr="00E55CAA">
              <w:rPr>
                <w:rFonts w:hint="eastAsia"/>
                <w:color w:val="000000"/>
                <w:szCs w:val="21"/>
              </w:rPr>
              <w:t>研究低噪声条件下活体大脑功能成像的运动配准与噪声消除方法，实现大规模神经信号精准提取，为脑解析提供数据基础。</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r w:rsidRPr="00E55CAA">
              <w:rPr>
                <w:rFonts w:hint="eastAsia"/>
                <w:color w:val="000000"/>
                <w:szCs w:val="21"/>
              </w:rPr>
              <w:t>灵境智能技术群体</w:t>
            </w:r>
          </w:p>
          <w:p w:rsidR="007B70CC" w:rsidRPr="00E55CAA" w:rsidRDefault="007B70CC" w:rsidP="007B70CC">
            <w:pPr>
              <w:jc w:val="center"/>
              <w:rPr>
                <w:color w:val="000000"/>
                <w:szCs w:val="21"/>
              </w:rPr>
            </w:pPr>
            <w:r w:rsidRPr="00E55CAA">
              <w:rPr>
                <w:rFonts w:hint="eastAsia"/>
                <w:color w:val="000000"/>
                <w:szCs w:val="21"/>
              </w:rPr>
              <w:t>王玉旺</w:t>
            </w:r>
          </w:p>
          <w:p w:rsidR="00FF764E" w:rsidRPr="00E55CAA" w:rsidRDefault="00FF764E" w:rsidP="007B70CC">
            <w:pPr>
              <w:jc w:val="center"/>
              <w:rPr>
                <w:color w:val="000000"/>
                <w:szCs w:val="21"/>
              </w:rPr>
            </w:pPr>
            <w:r w:rsidRPr="00E55CAA">
              <w:rPr>
                <w:color w:val="000000"/>
                <w:szCs w:val="21"/>
              </w:rPr>
              <w:t>wang-yuwang@tsinghua.edu.cn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9</w:t>
            </w:r>
          </w:p>
        </w:tc>
        <w:tc>
          <w:tcPr>
            <w:tcW w:w="1716" w:type="dxa"/>
            <w:shd w:val="clear" w:color="auto" w:fill="auto"/>
            <w:tcMar>
              <w:left w:w="57" w:type="dxa"/>
              <w:right w:w="57" w:type="dxa"/>
            </w:tcMar>
            <w:vAlign w:val="center"/>
          </w:tcPr>
          <w:p w:rsidR="007B70CC" w:rsidRPr="00E55CAA" w:rsidRDefault="007B70CC" w:rsidP="007B70CC">
            <w:pPr>
              <w:jc w:val="left"/>
              <w:rPr>
                <w:color w:val="000000"/>
                <w:szCs w:val="21"/>
              </w:rPr>
            </w:pPr>
            <w:proofErr w:type="gramStart"/>
            <w:r w:rsidRPr="00E55CAA">
              <w:rPr>
                <w:rFonts w:hint="eastAsia"/>
                <w:color w:val="000000"/>
                <w:szCs w:val="21"/>
              </w:rPr>
              <w:t>具身智能</w:t>
            </w:r>
            <w:proofErr w:type="gramEnd"/>
            <w:r w:rsidRPr="00E55CAA">
              <w:rPr>
                <w:rFonts w:hint="eastAsia"/>
                <w:color w:val="000000"/>
                <w:szCs w:val="21"/>
              </w:rPr>
              <w:t>数字人平台搭建</w:t>
            </w:r>
          </w:p>
        </w:tc>
        <w:tc>
          <w:tcPr>
            <w:tcW w:w="3402" w:type="dxa"/>
            <w:shd w:val="clear" w:color="auto" w:fill="auto"/>
            <w:tcMar>
              <w:left w:w="57" w:type="dxa"/>
              <w:right w:w="57" w:type="dxa"/>
            </w:tcMar>
            <w:vAlign w:val="center"/>
          </w:tcPr>
          <w:p w:rsidR="007B70CC" w:rsidRPr="00E55CAA" w:rsidRDefault="007B70CC" w:rsidP="007B70CC">
            <w:pPr>
              <w:rPr>
                <w:color w:val="000000"/>
                <w:szCs w:val="21"/>
              </w:rPr>
            </w:pPr>
            <w:r w:rsidRPr="00E55CAA">
              <w:rPr>
                <w:rFonts w:hint="eastAsia"/>
                <w:color w:val="000000"/>
                <w:szCs w:val="21"/>
              </w:rPr>
              <w:t>面向自</w:t>
            </w:r>
            <w:proofErr w:type="gramStart"/>
            <w:r w:rsidRPr="00E55CAA">
              <w:rPr>
                <w:rFonts w:hint="eastAsia"/>
                <w:color w:val="000000"/>
                <w:szCs w:val="21"/>
              </w:rPr>
              <w:t>渐进具身智能</w:t>
            </w:r>
            <w:proofErr w:type="gramEnd"/>
            <w:r w:rsidRPr="00E55CAA">
              <w:rPr>
                <w:rFonts w:hint="eastAsia"/>
                <w:color w:val="000000"/>
                <w:szCs w:val="21"/>
              </w:rPr>
              <w:t>的演示，进行数字平台搭建，实现能够进行自渐进</w:t>
            </w:r>
            <w:proofErr w:type="gramStart"/>
            <w:r w:rsidRPr="00E55CAA">
              <w:rPr>
                <w:rFonts w:hint="eastAsia"/>
                <w:color w:val="000000"/>
                <w:szCs w:val="21"/>
              </w:rPr>
              <w:t>具</w:t>
            </w:r>
            <w:r w:rsidRPr="00E55CAA">
              <w:rPr>
                <w:rFonts w:hint="eastAsia"/>
                <w:color w:val="000000"/>
                <w:szCs w:val="21"/>
              </w:rPr>
              <w:lastRenderedPageBreak/>
              <w:t>身数字</w:t>
            </w:r>
            <w:proofErr w:type="gramEnd"/>
            <w:r w:rsidRPr="00E55CAA">
              <w:rPr>
                <w:rFonts w:hint="eastAsia"/>
                <w:color w:val="000000"/>
                <w:szCs w:val="21"/>
              </w:rPr>
              <w:t>人的虚拟环境，环境可变，数字人能够通过外部交互进行自主学习，预留接口可接入不同的自主学习算法。</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proofErr w:type="gramStart"/>
            <w:r w:rsidRPr="00E55CAA">
              <w:rPr>
                <w:rFonts w:hint="eastAsia"/>
                <w:color w:val="000000"/>
                <w:szCs w:val="21"/>
              </w:rPr>
              <w:lastRenderedPageBreak/>
              <w:t>具身智能</w:t>
            </w:r>
            <w:proofErr w:type="gramEnd"/>
            <w:r w:rsidRPr="00E55CAA">
              <w:rPr>
                <w:rFonts w:hint="eastAsia"/>
                <w:color w:val="000000"/>
                <w:szCs w:val="21"/>
              </w:rPr>
              <w:t>技术群体</w:t>
            </w:r>
          </w:p>
          <w:p w:rsidR="00270E71" w:rsidRPr="00E55CAA" w:rsidRDefault="007B70CC" w:rsidP="00270E71">
            <w:pPr>
              <w:jc w:val="center"/>
              <w:rPr>
                <w:color w:val="000000"/>
                <w:szCs w:val="21"/>
              </w:rPr>
            </w:pPr>
            <w:r w:rsidRPr="00E55CAA">
              <w:rPr>
                <w:rFonts w:hint="eastAsia"/>
                <w:color w:val="000000"/>
                <w:szCs w:val="21"/>
              </w:rPr>
              <w:t>王鑫</w:t>
            </w:r>
          </w:p>
          <w:p w:rsidR="00270E71" w:rsidRPr="00E55CAA" w:rsidRDefault="00270E71" w:rsidP="00270E71">
            <w:pPr>
              <w:jc w:val="center"/>
              <w:rPr>
                <w:color w:val="000000"/>
                <w:szCs w:val="21"/>
              </w:rPr>
            </w:pPr>
            <w:r w:rsidRPr="00E55CAA">
              <w:rPr>
                <w:color w:val="000000"/>
                <w:szCs w:val="21"/>
              </w:rPr>
              <w:lastRenderedPageBreak/>
              <w:t>xin_wang@tsinghua.edu.cn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lastRenderedPageBreak/>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7B70CC"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p>
        </w:tc>
        <w:tc>
          <w:tcPr>
            <w:tcW w:w="1716" w:type="dxa"/>
            <w:shd w:val="clear" w:color="auto" w:fill="auto"/>
            <w:tcMar>
              <w:left w:w="57" w:type="dxa"/>
              <w:right w:w="57" w:type="dxa"/>
            </w:tcMar>
            <w:vAlign w:val="center"/>
          </w:tcPr>
          <w:p w:rsidR="007B70CC" w:rsidRPr="00E55CAA" w:rsidRDefault="007B70CC" w:rsidP="007B70CC">
            <w:pPr>
              <w:jc w:val="left"/>
              <w:rPr>
                <w:color w:val="000000"/>
                <w:szCs w:val="21"/>
              </w:rPr>
            </w:pPr>
            <w:r w:rsidRPr="00E55CAA">
              <w:rPr>
                <w:rFonts w:hint="eastAsia"/>
                <w:color w:val="000000"/>
                <w:szCs w:val="21"/>
              </w:rPr>
              <w:t>基于二</w:t>
            </w:r>
            <w:proofErr w:type="gramStart"/>
            <w:r w:rsidRPr="00E55CAA">
              <w:rPr>
                <w:rFonts w:hint="eastAsia"/>
                <w:color w:val="000000"/>
                <w:szCs w:val="21"/>
              </w:rPr>
              <w:t>维材料</w:t>
            </w:r>
            <w:proofErr w:type="gramEnd"/>
            <w:r w:rsidRPr="00E55CAA">
              <w:rPr>
                <w:rFonts w:hint="eastAsia"/>
                <w:color w:val="000000"/>
                <w:szCs w:val="21"/>
              </w:rPr>
              <w:t>极化隧穿晶体管的超低功耗神经形态器件研究</w:t>
            </w:r>
          </w:p>
        </w:tc>
        <w:tc>
          <w:tcPr>
            <w:tcW w:w="3402" w:type="dxa"/>
            <w:shd w:val="clear" w:color="auto" w:fill="auto"/>
            <w:tcMar>
              <w:left w:w="57" w:type="dxa"/>
              <w:right w:w="57" w:type="dxa"/>
            </w:tcMar>
            <w:vAlign w:val="center"/>
          </w:tcPr>
          <w:p w:rsidR="007B70CC" w:rsidRPr="00E55CAA" w:rsidRDefault="007B70CC" w:rsidP="007B70CC">
            <w:pPr>
              <w:rPr>
                <w:color w:val="000000"/>
                <w:szCs w:val="21"/>
              </w:rPr>
            </w:pPr>
            <w:r w:rsidRPr="00E55CAA">
              <w:rPr>
                <w:rFonts w:hint="eastAsia"/>
                <w:color w:val="000000"/>
                <w:szCs w:val="21"/>
              </w:rPr>
              <w:t>低功耗神经形态器件可以构造低功耗人工神经网络，可应用于低功耗“超感知与人机融合”系统。</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r w:rsidRPr="00E55CAA">
              <w:rPr>
                <w:rFonts w:hint="eastAsia"/>
                <w:color w:val="000000"/>
                <w:szCs w:val="21"/>
              </w:rPr>
              <w:t>超感知与人机融合群体</w:t>
            </w:r>
          </w:p>
          <w:p w:rsidR="00270E71" w:rsidRPr="00E55CAA" w:rsidRDefault="007B70CC" w:rsidP="007B70CC">
            <w:pPr>
              <w:jc w:val="center"/>
              <w:rPr>
                <w:color w:val="000000"/>
                <w:szCs w:val="21"/>
              </w:rPr>
            </w:pPr>
            <w:r w:rsidRPr="00E55CAA">
              <w:rPr>
                <w:rFonts w:hint="eastAsia"/>
                <w:color w:val="000000"/>
                <w:szCs w:val="21"/>
              </w:rPr>
              <w:t>伍晓明</w:t>
            </w:r>
          </w:p>
          <w:p w:rsidR="007B70CC" w:rsidRPr="00E55CAA" w:rsidRDefault="00270E71" w:rsidP="007B70CC">
            <w:pPr>
              <w:jc w:val="center"/>
              <w:rPr>
                <w:color w:val="000000"/>
                <w:szCs w:val="21"/>
              </w:rPr>
            </w:pPr>
            <w:r w:rsidRPr="00E55CAA">
              <w:rPr>
                <w:color w:val="000000"/>
                <w:szCs w:val="21"/>
              </w:rPr>
              <w:t>imewuxm@tsinghua.edu.cn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r w:rsidR="00270E71" w:rsidRPr="00E55CAA" w:rsidTr="00FF764E">
        <w:trPr>
          <w:trHeight w:val="567"/>
          <w:jc w:val="center"/>
        </w:trPr>
        <w:tc>
          <w:tcPr>
            <w:tcW w:w="537" w:type="dxa"/>
            <w:tcMar>
              <w:left w:w="57" w:type="dxa"/>
              <w:right w:w="57" w:type="dxa"/>
            </w:tcMar>
            <w:vAlign w:val="center"/>
          </w:tcPr>
          <w:p w:rsidR="007B70CC" w:rsidRPr="00E55CAA" w:rsidRDefault="002D4180" w:rsidP="007B70CC">
            <w:pPr>
              <w:widowControl/>
              <w:jc w:val="center"/>
              <w:rPr>
                <w:rFonts w:ascii="等线" w:eastAsia="等线" w:hAnsi="等线" w:cs="宋体"/>
                <w:color w:val="000000"/>
                <w:kern w:val="0"/>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1</w:t>
            </w:r>
          </w:p>
        </w:tc>
        <w:tc>
          <w:tcPr>
            <w:tcW w:w="1716" w:type="dxa"/>
            <w:shd w:val="clear" w:color="auto" w:fill="auto"/>
            <w:tcMar>
              <w:left w:w="57" w:type="dxa"/>
              <w:right w:w="57" w:type="dxa"/>
            </w:tcMar>
            <w:vAlign w:val="center"/>
          </w:tcPr>
          <w:p w:rsidR="007B70CC" w:rsidRPr="00E55CAA" w:rsidRDefault="007B70CC" w:rsidP="007B70CC">
            <w:pPr>
              <w:jc w:val="left"/>
              <w:rPr>
                <w:color w:val="000000"/>
                <w:szCs w:val="21"/>
              </w:rPr>
            </w:pPr>
            <w:r w:rsidRPr="00E55CAA">
              <w:rPr>
                <w:rFonts w:hint="eastAsia"/>
                <w:color w:val="000000"/>
                <w:szCs w:val="21"/>
              </w:rPr>
              <w:t>基于纳米织物的脉搏波传感器系统研究</w:t>
            </w:r>
          </w:p>
        </w:tc>
        <w:tc>
          <w:tcPr>
            <w:tcW w:w="3402" w:type="dxa"/>
            <w:shd w:val="clear" w:color="auto" w:fill="auto"/>
            <w:tcMar>
              <w:left w:w="57" w:type="dxa"/>
              <w:right w:w="57" w:type="dxa"/>
            </w:tcMar>
            <w:vAlign w:val="center"/>
          </w:tcPr>
          <w:p w:rsidR="007B70CC" w:rsidRPr="00E55CAA" w:rsidRDefault="007B70CC" w:rsidP="007B70CC">
            <w:pPr>
              <w:rPr>
                <w:color w:val="000000"/>
                <w:szCs w:val="21"/>
              </w:rPr>
            </w:pPr>
            <w:r w:rsidRPr="00E55CAA">
              <w:rPr>
                <w:rFonts w:hint="eastAsia"/>
                <w:color w:val="000000"/>
                <w:szCs w:val="21"/>
              </w:rPr>
              <w:t>基于纳米织物构建力学敏感器件，实现脉搏波监测，应用“超感知与人机融合”系统。</w:t>
            </w:r>
          </w:p>
        </w:tc>
        <w:tc>
          <w:tcPr>
            <w:tcW w:w="3083" w:type="dxa"/>
            <w:shd w:val="clear" w:color="auto" w:fill="auto"/>
            <w:tcMar>
              <w:left w:w="57" w:type="dxa"/>
              <w:right w:w="57" w:type="dxa"/>
            </w:tcMar>
            <w:vAlign w:val="center"/>
          </w:tcPr>
          <w:p w:rsidR="00FC4272" w:rsidRPr="00E55CAA" w:rsidRDefault="00FC4272" w:rsidP="007B70CC">
            <w:pPr>
              <w:jc w:val="center"/>
              <w:rPr>
                <w:color w:val="000000"/>
                <w:szCs w:val="21"/>
              </w:rPr>
            </w:pPr>
            <w:r w:rsidRPr="00E55CAA">
              <w:rPr>
                <w:rFonts w:hint="eastAsia"/>
                <w:color w:val="000000"/>
                <w:szCs w:val="21"/>
              </w:rPr>
              <w:t>超感知与人机融合群体</w:t>
            </w:r>
          </w:p>
          <w:p w:rsidR="007B70CC" w:rsidRPr="00E55CAA" w:rsidRDefault="007B70CC" w:rsidP="007B70CC">
            <w:pPr>
              <w:jc w:val="center"/>
              <w:rPr>
                <w:color w:val="000000"/>
                <w:szCs w:val="21"/>
              </w:rPr>
            </w:pPr>
            <w:r w:rsidRPr="00E55CAA">
              <w:rPr>
                <w:rFonts w:hint="eastAsia"/>
                <w:color w:val="000000"/>
                <w:szCs w:val="21"/>
              </w:rPr>
              <w:t>刘厚方</w:t>
            </w:r>
          </w:p>
          <w:p w:rsidR="00270E71" w:rsidRPr="00E55CAA" w:rsidRDefault="00270E71" w:rsidP="007B70CC">
            <w:pPr>
              <w:jc w:val="center"/>
              <w:rPr>
                <w:color w:val="000000"/>
                <w:szCs w:val="21"/>
              </w:rPr>
            </w:pPr>
            <w:r w:rsidRPr="00E55CAA">
              <w:rPr>
                <w:color w:val="000000"/>
                <w:szCs w:val="21"/>
              </w:rPr>
              <w:t>houfangliu@tsinghua.edu.cn</w:t>
            </w:r>
          </w:p>
        </w:tc>
        <w:tc>
          <w:tcPr>
            <w:tcW w:w="1170" w:type="dxa"/>
            <w:vAlign w:val="center"/>
          </w:tcPr>
          <w:p w:rsidR="007B70CC" w:rsidRPr="00E55CAA" w:rsidRDefault="007B70CC" w:rsidP="007B70CC">
            <w:pPr>
              <w:jc w:val="center"/>
              <w:rPr>
                <w:szCs w:val="21"/>
              </w:rPr>
            </w:pPr>
            <w:r w:rsidRPr="00E55CAA">
              <w:rPr>
                <w:rFonts w:ascii="等线" w:eastAsia="等线" w:hAnsi="等线" w:cs="宋体" w:hint="eastAsia"/>
                <w:color w:val="000000"/>
                <w:kern w:val="0"/>
                <w:szCs w:val="21"/>
              </w:rPr>
              <w:t>1</w:t>
            </w:r>
            <w:r w:rsidRPr="00E55CAA">
              <w:rPr>
                <w:rFonts w:ascii="等线" w:eastAsia="等线" w:hAnsi="等线" w:cs="宋体"/>
                <w:color w:val="000000"/>
                <w:kern w:val="0"/>
                <w:szCs w:val="21"/>
              </w:rPr>
              <w:t>0</w:t>
            </w:r>
            <w:r w:rsidRPr="00E55CAA">
              <w:rPr>
                <w:rFonts w:ascii="等线" w:eastAsia="等线" w:hAnsi="等线" w:cs="宋体" w:hint="eastAsia"/>
                <w:color w:val="000000"/>
                <w:kern w:val="0"/>
                <w:szCs w:val="21"/>
              </w:rPr>
              <w:t>万元</w:t>
            </w:r>
          </w:p>
        </w:tc>
      </w:tr>
    </w:tbl>
    <w:p w:rsidR="00E64759" w:rsidRPr="0027540F" w:rsidRDefault="00E64759" w:rsidP="00E64759"/>
    <w:p w:rsidR="00E64759" w:rsidRPr="0027540F" w:rsidRDefault="00E64759" w:rsidP="0027540F">
      <w:pPr>
        <w:spacing w:afterLines="50" w:after="156"/>
        <w:rPr>
          <w:b/>
        </w:rPr>
      </w:pPr>
      <w:r w:rsidRPr="0027540F">
        <w:rPr>
          <w:rFonts w:hint="eastAsia"/>
          <w:b/>
        </w:rPr>
        <w:t>二、申请要求</w:t>
      </w:r>
    </w:p>
    <w:p w:rsidR="00E64759" w:rsidRDefault="00C7253A" w:rsidP="00C7253A">
      <w:pPr>
        <w:pStyle w:val="a3"/>
        <w:numPr>
          <w:ilvl w:val="0"/>
          <w:numId w:val="1"/>
        </w:numPr>
        <w:ind w:firstLineChars="0"/>
      </w:pPr>
      <w:r>
        <w:rPr>
          <w:rFonts w:hint="eastAsia"/>
        </w:rPr>
        <w:t>申请人为</w:t>
      </w:r>
      <w:r w:rsidR="00006766" w:rsidRPr="00006766">
        <w:rPr>
          <w:rFonts w:hint="eastAsia"/>
        </w:rPr>
        <w:t>具备博士学位、中级及以上技术职称的国内外高等院校、</w:t>
      </w:r>
      <w:r w:rsidR="00006766" w:rsidRPr="00006766">
        <w:rPr>
          <w:rFonts w:hint="eastAsia"/>
        </w:rPr>
        <w:t xml:space="preserve"> </w:t>
      </w:r>
      <w:r w:rsidR="00006766" w:rsidRPr="00006766">
        <w:rPr>
          <w:rFonts w:hint="eastAsia"/>
        </w:rPr>
        <w:t>科研机构等国家研究中心外的</w:t>
      </w:r>
      <w:r w:rsidR="003D58C6">
        <w:rPr>
          <w:rFonts w:hint="eastAsia"/>
        </w:rPr>
        <w:t>具有</w:t>
      </w:r>
      <w:r>
        <w:rPr>
          <w:rFonts w:hint="eastAsia"/>
        </w:rPr>
        <w:t>正式</w:t>
      </w:r>
      <w:r w:rsidR="003D58C6">
        <w:rPr>
          <w:rFonts w:hint="eastAsia"/>
        </w:rPr>
        <w:t>编制的</w:t>
      </w:r>
      <w:r w:rsidR="00006766" w:rsidRPr="00006766">
        <w:rPr>
          <w:rFonts w:hint="eastAsia"/>
        </w:rPr>
        <w:t>科技工作者</w:t>
      </w:r>
      <w:r>
        <w:rPr>
          <w:rFonts w:hint="eastAsia"/>
        </w:rPr>
        <w:t>，</w:t>
      </w:r>
      <w:r w:rsidRPr="003D58C6">
        <w:rPr>
          <w:rFonts w:hint="eastAsia"/>
        </w:rPr>
        <w:t>非在站博士后研究人员，非研究生在读人员</w:t>
      </w:r>
      <w:r>
        <w:rPr>
          <w:rFonts w:hint="eastAsia"/>
        </w:rPr>
        <w:t>；</w:t>
      </w:r>
    </w:p>
    <w:p w:rsidR="00C7253A" w:rsidRDefault="00C7253A" w:rsidP="00C7253A">
      <w:pPr>
        <w:pStyle w:val="a3"/>
        <w:numPr>
          <w:ilvl w:val="0"/>
          <w:numId w:val="1"/>
        </w:numPr>
        <w:ind w:firstLineChars="0"/>
      </w:pPr>
      <w:r>
        <w:rPr>
          <w:rFonts w:hint="eastAsia"/>
        </w:rPr>
        <w:t>申请人</w:t>
      </w:r>
      <w:r w:rsidRPr="003A1C93">
        <w:rPr>
          <w:rFonts w:hint="eastAsia"/>
        </w:rPr>
        <w:t>遵守中华人民共和国法律法规，具有良好的科学道德，</w:t>
      </w:r>
      <w:proofErr w:type="gramStart"/>
      <w:r w:rsidRPr="003A1C93">
        <w:rPr>
          <w:rFonts w:hint="eastAsia"/>
        </w:rPr>
        <w:t>践行</w:t>
      </w:r>
      <w:proofErr w:type="gramEnd"/>
      <w:r w:rsidRPr="003A1C93">
        <w:rPr>
          <w:rFonts w:hint="eastAsia"/>
        </w:rPr>
        <w:t>科学家精神</w:t>
      </w:r>
      <w:r>
        <w:rPr>
          <w:rFonts w:hint="eastAsia"/>
        </w:rPr>
        <w:t>；</w:t>
      </w:r>
    </w:p>
    <w:p w:rsidR="00C7253A" w:rsidRDefault="00E55CAA" w:rsidP="00C7253A">
      <w:pPr>
        <w:ind w:firstLine="420"/>
      </w:pPr>
      <w:r>
        <w:t xml:space="preserve">3.  </w:t>
      </w:r>
      <w:r w:rsidR="00C7253A">
        <w:rPr>
          <w:rFonts w:hint="eastAsia"/>
        </w:rPr>
        <w:t>每位申请人联合国家研究中心合作者联合申报；</w:t>
      </w:r>
    </w:p>
    <w:p w:rsidR="00E64759" w:rsidRDefault="00E55CAA" w:rsidP="00C7253A">
      <w:pPr>
        <w:ind w:firstLine="420"/>
      </w:pPr>
      <w:r>
        <w:t xml:space="preserve">4.  </w:t>
      </w:r>
      <w:r w:rsidR="00006766">
        <w:rPr>
          <w:rFonts w:hint="eastAsia"/>
        </w:rPr>
        <w:t>能够在开放课题支持下保证</w:t>
      </w:r>
      <w:r w:rsidR="003D58C6">
        <w:rPr>
          <w:rFonts w:hint="eastAsia"/>
        </w:rPr>
        <w:t>在国家研究中心必需的</w:t>
      </w:r>
      <w:r w:rsidR="00006766">
        <w:rPr>
          <w:rFonts w:hint="eastAsia"/>
        </w:rPr>
        <w:t>合作研究时间，完成课题任务</w:t>
      </w:r>
      <w:r w:rsidR="00C7253A">
        <w:rPr>
          <w:rFonts w:hint="eastAsia"/>
        </w:rPr>
        <w:t>；</w:t>
      </w:r>
    </w:p>
    <w:p w:rsidR="00E64759" w:rsidRDefault="003A1C93" w:rsidP="00E64759">
      <w:r>
        <w:rPr>
          <w:rFonts w:hint="eastAsia"/>
        </w:rPr>
        <w:t xml:space="preserve">    </w:t>
      </w:r>
      <w:r w:rsidR="00E55CAA">
        <w:t xml:space="preserve">5.  </w:t>
      </w:r>
      <w:r w:rsidR="00E64759">
        <w:rPr>
          <w:rFonts w:hint="eastAsia"/>
        </w:rPr>
        <w:t>申请者和项目组主要成员的申请</w:t>
      </w:r>
      <w:proofErr w:type="gramStart"/>
      <w:r w:rsidR="00E64759">
        <w:rPr>
          <w:rFonts w:hint="eastAsia"/>
        </w:rPr>
        <w:t>项目数</w:t>
      </w:r>
      <w:r w:rsidR="003D58C6">
        <w:rPr>
          <w:rFonts w:hint="eastAsia"/>
        </w:rPr>
        <w:t>限</w:t>
      </w:r>
      <w:r w:rsidR="003D58C6">
        <w:rPr>
          <w:rFonts w:hint="eastAsia"/>
        </w:rPr>
        <w:t>1</w:t>
      </w:r>
      <w:r w:rsidR="00E64759">
        <w:rPr>
          <w:rFonts w:hint="eastAsia"/>
        </w:rPr>
        <w:t>项</w:t>
      </w:r>
      <w:proofErr w:type="gramEnd"/>
      <w:r w:rsidR="00E64759">
        <w:rPr>
          <w:rFonts w:hint="eastAsia"/>
        </w:rPr>
        <w:t>。</w:t>
      </w:r>
    </w:p>
    <w:p w:rsidR="00E64759" w:rsidRDefault="00E64759" w:rsidP="00E64759"/>
    <w:p w:rsidR="00E64759" w:rsidRPr="000518FA" w:rsidRDefault="003768BC" w:rsidP="000518FA">
      <w:pPr>
        <w:spacing w:afterLines="50" w:after="156"/>
        <w:rPr>
          <w:b/>
        </w:rPr>
      </w:pPr>
      <w:r w:rsidRPr="000518FA">
        <w:rPr>
          <w:rFonts w:hint="eastAsia"/>
          <w:b/>
        </w:rPr>
        <w:t>三</w:t>
      </w:r>
      <w:r w:rsidR="00E64759" w:rsidRPr="000518FA">
        <w:rPr>
          <w:rFonts w:hint="eastAsia"/>
          <w:b/>
        </w:rPr>
        <w:t>、</w:t>
      </w:r>
      <w:r w:rsidR="00C7253A" w:rsidRPr="000518FA">
        <w:rPr>
          <w:rFonts w:hint="eastAsia"/>
          <w:b/>
        </w:rPr>
        <w:t>开放课题</w:t>
      </w:r>
      <w:r w:rsidR="00AA0231">
        <w:rPr>
          <w:rFonts w:hint="eastAsia"/>
          <w:b/>
        </w:rPr>
        <w:t>执行时间</w:t>
      </w:r>
      <w:r w:rsidRPr="000518FA">
        <w:rPr>
          <w:rFonts w:hint="eastAsia"/>
          <w:b/>
        </w:rPr>
        <w:t>和经费额度</w:t>
      </w:r>
    </w:p>
    <w:p w:rsidR="00E64759" w:rsidRDefault="00C7253A" w:rsidP="003768BC">
      <w:pPr>
        <w:ind w:firstLineChars="200" w:firstLine="420"/>
      </w:pPr>
      <w:r>
        <w:rPr>
          <w:rFonts w:hint="eastAsia"/>
        </w:rPr>
        <w:t>1</w:t>
      </w:r>
      <w:r>
        <w:rPr>
          <w:rFonts w:hint="eastAsia"/>
        </w:rPr>
        <w:t>．</w:t>
      </w:r>
      <w:r w:rsidR="00AA0231">
        <w:rPr>
          <w:rFonts w:hint="eastAsia"/>
        </w:rPr>
        <w:t>开放</w:t>
      </w:r>
      <w:r>
        <w:rPr>
          <w:rFonts w:hint="eastAsia"/>
        </w:rPr>
        <w:t>课题</w:t>
      </w:r>
      <w:r w:rsidR="00AA0231">
        <w:rPr>
          <w:rFonts w:hint="eastAsia"/>
        </w:rPr>
        <w:t>执行时间</w:t>
      </w:r>
      <w:r>
        <w:rPr>
          <w:rFonts w:hint="eastAsia"/>
        </w:rPr>
        <w:t>为</w:t>
      </w:r>
      <w:r>
        <w:rPr>
          <w:rFonts w:hint="eastAsia"/>
        </w:rPr>
        <w:t>1</w:t>
      </w:r>
      <w:r>
        <w:rPr>
          <w:rFonts w:hint="eastAsia"/>
        </w:rPr>
        <w:t>年，</w:t>
      </w:r>
      <w:r>
        <w:rPr>
          <w:rFonts w:hint="eastAsia"/>
        </w:rPr>
        <w:t>202</w:t>
      </w:r>
      <w:r w:rsidR="00D15F60">
        <w:t>3</w:t>
      </w:r>
      <w:r>
        <w:rPr>
          <w:rFonts w:hint="eastAsia"/>
        </w:rPr>
        <w:t>年度开放课题时间为</w:t>
      </w:r>
      <w:r>
        <w:rPr>
          <w:rFonts w:hint="eastAsia"/>
        </w:rPr>
        <w:t>202</w:t>
      </w:r>
      <w:r w:rsidR="00D15F60">
        <w:t>3</w:t>
      </w:r>
      <w:r>
        <w:rPr>
          <w:rFonts w:hint="eastAsia"/>
        </w:rPr>
        <w:t>.</w:t>
      </w:r>
      <w:r w:rsidR="00D15F60">
        <w:t>7</w:t>
      </w:r>
      <w:r>
        <w:rPr>
          <w:rFonts w:hint="eastAsia"/>
        </w:rPr>
        <w:t>.1</w:t>
      </w:r>
      <w:r>
        <w:rPr>
          <w:rFonts w:hint="eastAsia"/>
        </w:rPr>
        <w:t>——</w:t>
      </w:r>
      <w:r>
        <w:rPr>
          <w:rFonts w:hint="eastAsia"/>
        </w:rPr>
        <w:t>202</w:t>
      </w:r>
      <w:r w:rsidR="00D15F60">
        <w:t>4</w:t>
      </w:r>
      <w:r>
        <w:rPr>
          <w:rFonts w:hint="eastAsia"/>
        </w:rPr>
        <w:t>.</w:t>
      </w:r>
      <w:r w:rsidR="00D15F60">
        <w:t>6</w:t>
      </w:r>
      <w:r>
        <w:rPr>
          <w:rFonts w:hint="eastAsia"/>
        </w:rPr>
        <w:t>.3</w:t>
      </w:r>
      <w:r w:rsidR="00D41A5E">
        <w:t>0</w:t>
      </w:r>
      <w:r w:rsidR="003768BC">
        <w:rPr>
          <w:rFonts w:hint="eastAsia"/>
        </w:rPr>
        <w:t>；</w:t>
      </w:r>
    </w:p>
    <w:p w:rsidR="003768BC" w:rsidRDefault="003768BC" w:rsidP="003768BC">
      <w:pPr>
        <w:ind w:firstLine="420"/>
      </w:pPr>
      <w:r>
        <w:rPr>
          <w:rFonts w:hint="eastAsia"/>
        </w:rPr>
        <w:t>2</w:t>
      </w:r>
      <w:r w:rsidR="00B31069">
        <w:rPr>
          <w:rFonts w:hint="eastAsia"/>
        </w:rPr>
        <w:t>.</w:t>
      </w:r>
      <w:r w:rsidR="00B31069">
        <w:t xml:space="preserve"> </w:t>
      </w:r>
      <w:r w:rsidR="000518FA">
        <w:rPr>
          <w:rFonts w:hint="eastAsia"/>
        </w:rPr>
        <w:t>每个课题方向可立项一个开放课题</w:t>
      </w:r>
      <w:r>
        <w:rPr>
          <w:rFonts w:hint="eastAsia"/>
        </w:rPr>
        <w:t>；</w:t>
      </w:r>
    </w:p>
    <w:p w:rsidR="003768BC" w:rsidRDefault="003768BC" w:rsidP="003768BC">
      <w:pPr>
        <w:ind w:firstLine="420"/>
      </w:pPr>
      <w:r>
        <w:rPr>
          <w:rFonts w:hint="eastAsia"/>
        </w:rPr>
        <w:t>3</w:t>
      </w:r>
      <w:r>
        <w:rPr>
          <w:rFonts w:hint="eastAsia"/>
        </w:rPr>
        <w:t>．</w:t>
      </w:r>
      <w:r w:rsidR="00D15F60">
        <w:rPr>
          <w:rFonts w:hint="eastAsia"/>
        </w:rPr>
        <w:t>开放</w:t>
      </w:r>
      <w:r w:rsidRPr="003768BC">
        <w:rPr>
          <w:rFonts w:hint="eastAsia"/>
        </w:rPr>
        <w:t>课题</w:t>
      </w:r>
      <w:r w:rsidR="000518FA">
        <w:rPr>
          <w:rFonts w:hint="eastAsia"/>
        </w:rPr>
        <w:t>每项资助不超过</w:t>
      </w:r>
      <w:r w:rsidRPr="003768BC">
        <w:rPr>
          <w:rFonts w:hint="eastAsia"/>
        </w:rPr>
        <w:t>10</w:t>
      </w:r>
      <w:r w:rsidRPr="003768BC">
        <w:rPr>
          <w:rFonts w:hint="eastAsia"/>
        </w:rPr>
        <w:t>万</w:t>
      </w:r>
      <w:r w:rsidRPr="003768BC">
        <w:rPr>
          <w:rFonts w:hint="eastAsia"/>
        </w:rPr>
        <w:t>/</w:t>
      </w:r>
      <w:r w:rsidRPr="003768BC">
        <w:rPr>
          <w:rFonts w:hint="eastAsia"/>
        </w:rPr>
        <w:t>年</w:t>
      </w:r>
      <w:r>
        <w:rPr>
          <w:rFonts w:hint="eastAsia"/>
        </w:rPr>
        <w:t>；</w:t>
      </w:r>
      <w:r w:rsidRPr="00D15F60">
        <w:rPr>
          <w:rFonts w:hint="eastAsia"/>
          <w:b/>
        </w:rPr>
        <w:t>课题经费为课题组成员在国家研究中心开展课题研究工作所使用的经费，</w:t>
      </w:r>
      <w:r w:rsidRPr="003768BC">
        <w:rPr>
          <w:rFonts w:hint="eastAsia"/>
        </w:rPr>
        <w:t>按照国家研究中心科研经费管理要求，由课题负责人和国家研究中心的合作者共同签字支出</w:t>
      </w:r>
      <w:r w:rsidR="000518FA">
        <w:rPr>
          <w:rFonts w:hint="eastAsia"/>
        </w:rPr>
        <w:t>。</w:t>
      </w:r>
    </w:p>
    <w:p w:rsidR="00E64759" w:rsidRDefault="00E64759" w:rsidP="00E64759"/>
    <w:p w:rsidR="003768BC" w:rsidRPr="000518FA" w:rsidRDefault="006F6073" w:rsidP="003768BC">
      <w:pPr>
        <w:rPr>
          <w:b/>
        </w:rPr>
      </w:pPr>
      <w:r w:rsidRPr="000518FA">
        <w:rPr>
          <w:rFonts w:hint="eastAsia"/>
          <w:b/>
        </w:rPr>
        <w:t>四</w:t>
      </w:r>
      <w:r w:rsidR="003768BC" w:rsidRPr="000518FA">
        <w:rPr>
          <w:rFonts w:hint="eastAsia"/>
          <w:b/>
        </w:rPr>
        <w:t>、受理时间及</w:t>
      </w:r>
      <w:r w:rsidR="00AA0231">
        <w:rPr>
          <w:rFonts w:hint="eastAsia"/>
          <w:b/>
        </w:rPr>
        <w:t>联系</w:t>
      </w:r>
      <w:r w:rsidR="003768BC" w:rsidRPr="000518FA">
        <w:rPr>
          <w:rFonts w:hint="eastAsia"/>
          <w:b/>
        </w:rPr>
        <w:t>方式</w:t>
      </w:r>
    </w:p>
    <w:p w:rsidR="003768BC" w:rsidRDefault="000518FA" w:rsidP="00E55CAA">
      <w:pPr>
        <w:spacing w:beforeLines="50" w:before="156"/>
      </w:pPr>
      <w:r>
        <w:rPr>
          <w:rFonts w:hint="eastAsia"/>
        </w:rPr>
        <w:t xml:space="preserve">    1.</w:t>
      </w:r>
      <w:r>
        <w:t xml:space="preserve"> </w:t>
      </w:r>
      <w:r w:rsidR="00406768">
        <w:t xml:space="preserve"> </w:t>
      </w:r>
      <w:r w:rsidR="006F6073">
        <w:rPr>
          <w:rFonts w:hint="eastAsia"/>
        </w:rPr>
        <w:t>202</w:t>
      </w:r>
      <w:r w:rsidR="00D15F60">
        <w:t>3</w:t>
      </w:r>
      <w:r w:rsidR="006F6073">
        <w:rPr>
          <w:rFonts w:hint="eastAsia"/>
        </w:rPr>
        <w:t>年国家研究中心开放课题</w:t>
      </w:r>
      <w:r>
        <w:rPr>
          <w:rFonts w:hint="eastAsia"/>
        </w:rPr>
        <w:t>申请受理的</w:t>
      </w:r>
      <w:r w:rsidR="006F6073">
        <w:rPr>
          <w:rFonts w:hint="eastAsia"/>
        </w:rPr>
        <w:t>截止时间为</w:t>
      </w:r>
      <w:r w:rsidR="006F6073">
        <w:rPr>
          <w:rFonts w:hint="eastAsia"/>
        </w:rPr>
        <w:t>202</w:t>
      </w:r>
      <w:r w:rsidR="00D15F60">
        <w:t>3</w:t>
      </w:r>
      <w:r w:rsidR="006F6073">
        <w:rPr>
          <w:rFonts w:hint="eastAsia"/>
        </w:rPr>
        <w:t>年</w:t>
      </w:r>
      <w:r w:rsidR="00D15F60">
        <w:t>6</w:t>
      </w:r>
      <w:r w:rsidR="006F6073">
        <w:rPr>
          <w:rFonts w:hint="eastAsia"/>
        </w:rPr>
        <w:t>月</w:t>
      </w:r>
      <w:r w:rsidR="00D15F60">
        <w:t>2</w:t>
      </w:r>
      <w:r w:rsidR="00E55CAA">
        <w:t>6</w:t>
      </w:r>
      <w:r w:rsidR="006F6073">
        <w:rPr>
          <w:rFonts w:hint="eastAsia"/>
        </w:rPr>
        <w:t>日</w:t>
      </w:r>
      <w:r>
        <w:rPr>
          <w:rFonts w:hint="eastAsia"/>
        </w:rPr>
        <w:t>；</w:t>
      </w:r>
    </w:p>
    <w:p w:rsidR="003768BC" w:rsidRPr="003768BC" w:rsidRDefault="000518FA" w:rsidP="00E64759">
      <w:r>
        <w:rPr>
          <w:rFonts w:hint="eastAsia"/>
        </w:rPr>
        <w:t xml:space="preserve"> </w:t>
      </w:r>
      <w:r>
        <w:t xml:space="preserve">   </w:t>
      </w:r>
      <w:r>
        <w:rPr>
          <w:rFonts w:hint="eastAsia"/>
        </w:rPr>
        <w:t>2</w:t>
      </w:r>
      <w:r>
        <w:t xml:space="preserve">. </w:t>
      </w:r>
      <w:r>
        <w:rPr>
          <w:rFonts w:hint="eastAsia"/>
        </w:rPr>
        <w:t>申请书</w:t>
      </w:r>
      <w:r w:rsidR="00AA0231">
        <w:rPr>
          <w:rFonts w:hint="eastAsia"/>
        </w:rPr>
        <w:t>提交电子版和纸版一份，</w:t>
      </w:r>
      <w:r w:rsidRPr="00D15F60">
        <w:rPr>
          <w:rFonts w:hint="eastAsia"/>
          <w:b/>
        </w:rPr>
        <w:t>电子版为</w:t>
      </w:r>
      <w:r w:rsidRPr="00D15F60">
        <w:rPr>
          <w:rFonts w:hint="eastAsia"/>
          <w:b/>
        </w:rPr>
        <w:t>word</w:t>
      </w:r>
      <w:r w:rsidRPr="00D15F60">
        <w:rPr>
          <w:rFonts w:hint="eastAsia"/>
          <w:b/>
        </w:rPr>
        <w:t>格式</w:t>
      </w:r>
      <w:r>
        <w:rPr>
          <w:rFonts w:hint="eastAsia"/>
        </w:rPr>
        <w:t>，文件名为“</w:t>
      </w:r>
      <w:r>
        <w:rPr>
          <w:rFonts w:hint="eastAsia"/>
        </w:rPr>
        <w:t>202</w:t>
      </w:r>
      <w:r w:rsidR="002D4180">
        <w:t>3</w:t>
      </w:r>
      <w:r>
        <w:rPr>
          <w:rFonts w:hint="eastAsia"/>
        </w:rPr>
        <w:t>开放课题申请</w:t>
      </w:r>
      <w:r>
        <w:rPr>
          <w:rFonts w:hint="eastAsia"/>
        </w:rPr>
        <w:t>-</w:t>
      </w:r>
      <w:r>
        <w:rPr>
          <w:rFonts w:hint="eastAsia"/>
        </w:rPr>
        <w:t>课题方向前</w:t>
      </w:r>
      <w:r w:rsidR="00E55CAA">
        <w:rPr>
          <w:rFonts w:hint="eastAsia"/>
        </w:rPr>
        <w:t>4</w:t>
      </w:r>
      <w:r w:rsidR="00E55CAA">
        <w:rPr>
          <w:rFonts w:hint="eastAsia"/>
        </w:rPr>
        <w:t>到</w:t>
      </w:r>
      <w:r>
        <w:rPr>
          <w:rFonts w:hint="eastAsia"/>
        </w:rPr>
        <w:t>5</w:t>
      </w:r>
      <w:r>
        <w:rPr>
          <w:rFonts w:hint="eastAsia"/>
        </w:rPr>
        <w:t>字</w:t>
      </w:r>
      <w:r>
        <w:rPr>
          <w:rFonts w:hint="eastAsia"/>
        </w:rPr>
        <w:t>-</w:t>
      </w:r>
      <w:r>
        <w:rPr>
          <w:rFonts w:hint="eastAsia"/>
        </w:rPr>
        <w:t>申请人姓名”，</w:t>
      </w:r>
      <w:r w:rsidRPr="00AA0231">
        <w:t>发送到</w:t>
      </w:r>
      <w:r w:rsidR="00AA0231">
        <w:rPr>
          <w:rFonts w:hint="eastAsia"/>
        </w:rPr>
        <w:t>电子邮箱</w:t>
      </w:r>
      <w:r w:rsidR="00AA0231">
        <w:rPr>
          <w:rFonts w:hint="eastAsia"/>
        </w:rPr>
        <w:t>:</w:t>
      </w:r>
      <w:r w:rsidR="00593063">
        <w:t xml:space="preserve"> </w:t>
      </w:r>
      <w:r w:rsidRPr="00AA0231">
        <w:t>wuky@tsinghua.edu.cn</w:t>
      </w:r>
      <w:r>
        <w:rPr>
          <w:rFonts w:hint="eastAsia"/>
        </w:rPr>
        <w:t>；</w:t>
      </w:r>
    </w:p>
    <w:p w:rsidR="00AA0231" w:rsidRDefault="00AA0231" w:rsidP="00AA0231">
      <w:r>
        <w:rPr>
          <w:rFonts w:hint="eastAsia"/>
        </w:rPr>
        <w:t xml:space="preserve">    3.</w:t>
      </w:r>
      <w:r>
        <w:t xml:space="preserve"> </w:t>
      </w:r>
      <w:r>
        <w:rPr>
          <w:rFonts w:hint="eastAsia"/>
        </w:rPr>
        <w:t>联系人：吴克瑛，联系电话：</w:t>
      </w:r>
      <w:r>
        <w:rPr>
          <w:rFonts w:hint="eastAsia"/>
        </w:rPr>
        <w:t>010-62797486</w:t>
      </w:r>
      <w:r>
        <w:rPr>
          <w:rFonts w:hint="eastAsia"/>
        </w:rPr>
        <w:t>，联系地址：北京市清华大学信息楼（</w:t>
      </w:r>
      <w:r>
        <w:rPr>
          <w:rFonts w:hint="eastAsia"/>
        </w:rPr>
        <w:t>FIT</w:t>
      </w:r>
      <w:r>
        <w:rPr>
          <w:rFonts w:hint="eastAsia"/>
        </w:rPr>
        <w:t>）</w:t>
      </w:r>
      <w:r>
        <w:rPr>
          <w:rFonts w:hint="eastAsia"/>
        </w:rPr>
        <w:t>3-3</w:t>
      </w:r>
      <w:r w:rsidR="00D15F60">
        <w:t>23</w:t>
      </w:r>
      <w:r>
        <w:rPr>
          <w:rFonts w:hint="eastAsia"/>
        </w:rPr>
        <w:t>房间，</w:t>
      </w:r>
      <w:r>
        <w:rPr>
          <w:rFonts w:hint="eastAsia"/>
        </w:rPr>
        <w:t xml:space="preserve">       </w:t>
      </w:r>
      <w:r>
        <w:rPr>
          <w:rFonts w:hint="eastAsia"/>
        </w:rPr>
        <w:t>邮政编码：</w:t>
      </w:r>
      <w:r>
        <w:rPr>
          <w:rFonts w:hint="eastAsia"/>
        </w:rPr>
        <w:t>100084</w:t>
      </w:r>
      <w:r>
        <w:rPr>
          <w:rFonts w:hint="eastAsia"/>
        </w:rPr>
        <w:t>，</w:t>
      </w:r>
      <w:r>
        <w:rPr>
          <w:rFonts w:hint="eastAsia"/>
        </w:rPr>
        <w:t>Email</w:t>
      </w:r>
      <w:r>
        <w:rPr>
          <w:rFonts w:hint="eastAsia"/>
        </w:rPr>
        <w:t>：</w:t>
      </w:r>
      <w:hyperlink r:id="rId7" w:history="1">
        <w:r w:rsidRPr="00613B9F">
          <w:rPr>
            <w:rStyle w:val="a8"/>
            <w:rFonts w:hint="eastAsia"/>
          </w:rPr>
          <w:t>wuky@tsinghua.edu.cn</w:t>
        </w:r>
      </w:hyperlink>
      <w:r>
        <w:rPr>
          <w:rFonts w:hint="eastAsia"/>
        </w:rPr>
        <w:t>。</w:t>
      </w:r>
    </w:p>
    <w:p w:rsidR="00E64759" w:rsidRDefault="00E64759" w:rsidP="00E64759"/>
    <w:p w:rsidR="005E3985" w:rsidRDefault="00E64759" w:rsidP="00AA0231">
      <w:r>
        <w:rPr>
          <w:rFonts w:hint="eastAsia"/>
        </w:rPr>
        <w:t xml:space="preserve">     </w:t>
      </w:r>
    </w:p>
    <w:p w:rsidR="00E64759" w:rsidRDefault="00E64759" w:rsidP="005E3985">
      <w:pPr>
        <w:ind w:firstLineChars="3000" w:firstLine="6300"/>
      </w:pPr>
      <w:r>
        <w:rPr>
          <w:rFonts w:hint="eastAsia"/>
        </w:rPr>
        <w:t xml:space="preserve"> </w:t>
      </w:r>
      <w:r w:rsidR="005E3985">
        <w:rPr>
          <w:rFonts w:hint="eastAsia"/>
        </w:rPr>
        <w:t>北京信息科学与技术国家研究中心</w:t>
      </w:r>
    </w:p>
    <w:p w:rsidR="005E3985" w:rsidRDefault="005E3985" w:rsidP="00AA0231">
      <w:r>
        <w:rPr>
          <w:rFonts w:hint="eastAsia"/>
        </w:rPr>
        <w:t xml:space="preserve"> </w:t>
      </w:r>
      <w:r>
        <w:t xml:space="preserve">                     </w:t>
      </w:r>
      <w:bookmarkStart w:id="0" w:name="_GoBack"/>
      <w:bookmarkEnd w:id="0"/>
      <w:r>
        <w:t xml:space="preserve">                                             </w:t>
      </w:r>
      <w:r>
        <w:rPr>
          <w:rFonts w:hint="eastAsia"/>
        </w:rPr>
        <w:t>202</w:t>
      </w:r>
      <w:r w:rsidR="00D15F60">
        <w:t>3</w:t>
      </w:r>
      <w:r>
        <w:rPr>
          <w:rFonts w:hint="eastAsia"/>
        </w:rPr>
        <w:t>年</w:t>
      </w:r>
      <w:r w:rsidR="00D15F60">
        <w:t>6</w:t>
      </w:r>
      <w:r>
        <w:rPr>
          <w:rFonts w:hint="eastAsia"/>
        </w:rPr>
        <w:t>月</w:t>
      </w:r>
      <w:r w:rsidR="00D15F60">
        <w:t>1</w:t>
      </w:r>
      <w:r w:rsidR="00593063">
        <w:t>5</w:t>
      </w:r>
      <w:r>
        <w:rPr>
          <w:rFonts w:hint="eastAsia"/>
        </w:rPr>
        <w:t>日</w:t>
      </w:r>
      <w:r>
        <w:t xml:space="preserve"> </w:t>
      </w:r>
    </w:p>
    <w:p w:rsidR="00AA0231" w:rsidRDefault="00AA0231"/>
    <w:sectPr w:rsidR="00AA0231" w:rsidSect="0027540F">
      <w:pgSz w:w="11906" w:h="16838"/>
      <w:pgMar w:top="1134" w:right="1134" w:bottom="72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053" w:rsidRDefault="00ED2053" w:rsidP="0027540F">
      <w:r>
        <w:separator/>
      </w:r>
    </w:p>
  </w:endnote>
  <w:endnote w:type="continuationSeparator" w:id="0">
    <w:p w:rsidR="00ED2053" w:rsidRDefault="00ED2053" w:rsidP="0027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053" w:rsidRDefault="00ED2053" w:rsidP="0027540F">
      <w:r>
        <w:separator/>
      </w:r>
    </w:p>
  </w:footnote>
  <w:footnote w:type="continuationSeparator" w:id="0">
    <w:p w:rsidR="00ED2053" w:rsidRDefault="00ED2053" w:rsidP="0027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4547"/>
    <w:multiLevelType w:val="hybridMultilevel"/>
    <w:tmpl w:val="CE40ECD0"/>
    <w:lvl w:ilvl="0" w:tplc="01CEA4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59"/>
    <w:rsid w:val="00006766"/>
    <w:rsid w:val="000518FA"/>
    <w:rsid w:val="00192766"/>
    <w:rsid w:val="00231610"/>
    <w:rsid w:val="00257A82"/>
    <w:rsid w:val="00270E71"/>
    <w:rsid w:val="0027540F"/>
    <w:rsid w:val="002D4180"/>
    <w:rsid w:val="00355D62"/>
    <w:rsid w:val="00362E07"/>
    <w:rsid w:val="003768BC"/>
    <w:rsid w:val="003A1C93"/>
    <w:rsid w:val="003D4C34"/>
    <w:rsid w:val="003D58C6"/>
    <w:rsid w:val="00406768"/>
    <w:rsid w:val="00593063"/>
    <w:rsid w:val="005A5F18"/>
    <w:rsid w:val="005E3985"/>
    <w:rsid w:val="006207CF"/>
    <w:rsid w:val="006E6A14"/>
    <w:rsid w:val="006F6073"/>
    <w:rsid w:val="00747052"/>
    <w:rsid w:val="007B70CC"/>
    <w:rsid w:val="00836A7F"/>
    <w:rsid w:val="00875384"/>
    <w:rsid w:val="008A0689"/>
    <w:rsid w:val="00A341F5"/>
    <w:rsid w:val="00AA0231"/>
    <w:rsid w:val="00B31069"/>
    <w:rsid w:val="00C3601D"/>
    <w:rsid w:val="00C55712"/>
    <w:rsid w:val="00C7253A"/>
    <w:rsid w:val="00D15F60"/>
    <w:rsid w:val="00D365A6"/>
    <w:rsid w:val="00D41A5E"/>
    <w:rsid w:val="00DB72C5"/>
    <w:rsid w:val="00DD765D"/>
    <w:rsid w:val="00DE4DBD"/>
    <w:rsid w:val="00E55CAA"/>
    <w:rsid w:val="00E64759"/>
    <w:rsid w:val="00ED2053"/>
    <w:rsid w:val="00FC4272"/>
    <w:rsid w:val="00FF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C2C9"/>
  <w15:docId w15:val="{33C5A1DE-D27F-4D1A-8F13-C95DEE46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53A"/>
    <w:pPr>
      <w:ind w:firstLineChars="200" w:firstLine="420"/>
    </w:pPr>
  </w:style>
  <w:style w:type="paragraph" w:styleId="a4">
    <w:name w:val="header"/>
    <w:basedOn w:val="a"/>
    <w:link w:val="a5"/>
    <w:uiPriority w:val="99"/>
    <w:unhideWhenUsed/>
    <w:rsid w:val="002754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540F"/>
    <w:rPr>
      <w:sz w:val="18"/>
      <w:szCs w:val="18"/>
    </w:rPr>
  </w:style>
  <w:style w:type="paragraph" w:styleId="a6">
    <w:name w:val="footer"/>
    <w:basedOn w:val="a"/>
    <w:link w:val="a7"/>
    <w:uiPriority w:val="99"/>
    <w:unhideWhenUsed/>
    <w:rsid w:val="0027540F"/>
    <w:pPr>
      <w:tabs>
        <w:tab w:val="center" w:pos="4153"/>
        <w:tab w:val="right" w:pos="8306"/>
      </w:tabs>
      <w:snapToGrid w:val="0"/>
      <w:jc w:val="left"/>
    </w:pPr>
    <w:rPr>
      <w:sz w:val="18"/>
      <w:szCs w:val="18"/>
    </w:rPr>
  </w:style>
  <w:style w:type="character" w:customStyle="1" w:styleId="a7">
    <w:name w:val="页脚 字符"/>
    <w:basedOn w:val="a0"/>
    <w:link w:val="a6"/>
    <w:uiPriority w:val="99"/>
    <w:rsid w:val="0027540F"/>
    <w:rPr>
      <w:sz w:val="18"/>
      <w:szCs w:val="18"/>
    </w:rPr>
  </w:style>
  <w:style w:type="character" w:styleId="a8">
    <w:name w:val="Hyperlink"/>
    <w:basedOn w:val="a0"/>
    <w:uiPriority w:val="99"/>
    <w:unhideWhenUsed/>
    <w:rsid w:val="00051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2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uky@tsinghu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wky</cp:lastModifiedBy>
  <cp:revision>8</cp:revision>
  <cp:lastPrinted>2020-07-01T08:33:00Z</cp:lastPrinted>
  <dcterms:created xsi:type="dcterms:W3CDTF">2023-06-14T03:44:00Z</dcterms:created>
  <dcterms:modified xsi:type="dcterms:W3CDTF">2023-06-15T02:16:00Z</dcterms:modified>
</cp:coreProperties>
</file>